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9C434E" w:rsidP="009C434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9C434E" w:rsidP="009C434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№163 от 27 февраля 2026 года «</w:t>
      </w:r>
      <w:r w:rsidRPr="009C434E">
        <w:rPr>
          <w:rFonts w:ascii="Times New Roman" w:eastAsia="Calibri" w:hAnsi="Times New Roman" w:cs="Times New Roman"/>
          <w:sz w:val="12"/>
          <w:szCs w:val="12"/>
        </w:rPr>
        <w:t xml:space="preserve">О проведении капитального ремонта общего имущества в многоквартирных домах, расположенных на территории муниципального района Сергиевский </w:t>
      </w:r>
      <w:r>
        <w:rPr>
          <w:rFonts w:ascii="Times New Roman" w:eastAsia="Calibri" w:hAnsi="Times New Roman" w:cs="Times New Roman"/>
          <w:sz w:val="12"/>
          <w:szCs w:val="12"/>
        </w:rPr>
        <w:t>С</w:t>
      </w:r>
      <w:r w:rsidRPr="009C434E">
        <w:rPr>
          <w:rFonts w:ascii="Times New Roman" w:eastAsia="Calibri" w:hAnsi="Times New Roman" w:cs="Times New Roman"/>
          <w:sz w:val="12"/>
          <w:szCs w:val="12"/>
        </w:rPr>
        <w:t>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w:t>
      </w:r>
      <w:r>
        <w:rPr>
          <w:rFonts w:ascii="Times New Roman" w:eastAsia="Calibri" w:hAnsi="Times New Roman" w:cs="Times New Roman"/>
          <w:sz w:val="12"/>
          <w:szCs w:val="12"/>
        </w:rPr>
        <w:t xml:space="preserve"> </w:t>
      </w:r>
      <w:r w:rsidRPr="009C434E">
        <w:rPr>
          <w:rFonts w:ascii="Times New Roman" w:eastAsia="Calibri" w:hAnsi="Times New Roman" w:cs="Times New Roman"/>
          <w:sz w:val="12"/>
          <w:szCs w:val="12"/>
        </w:rPr>
        <w:t xml:space="preserve"> и предложениями регионального оператора</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434E" w:rsidRDefault="009C434E" w:rsidP="009C434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9C434E" w:rsidP="009C434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№165 от 27 февраля 2026 года «</w:t>
      </w:r>
      <w:r w:rsidRPr="009C434E">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581  от 13.06.2024 «</w:t>
      </w:r>
      <w:r>
        <w:rPr>
          <w:rFonts w:ascii="Times New Roman" w:eastAsia="Calibri" w:hAnsi="Times New Roman" w:cs="Times New Roman"/>
          <w:sz w:val="12"/>
          <w:szCs w:val="12"/>
        </w:rPr>
        <w:t>О</w:t>
      </w:r>
      <w:r w:rsidRPr="009C434E">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9C434E">
        <w:rPr>
          <w:rFonts w:ascii="Times New Roman" w:eastAsia="Calibri" w:hAnsi="Times New Roman" w:cs="Times New Roman"/>
          <w:sz w:val="12"/>
          <w:szCs w:val="12"/>
        </w:rPr>
        <w:t>азвитие сферы культуры и туризма на территории муниципального района Сергиевский на 2025-2029 годы»</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4CC9" w:rsidRDefault="00D44CC9" w:rsidP="00D44CC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муниципального района Сергиевский Самарской области</w:t>
      </w:r>
    </w:p>
    <w:p w:rsidR="00B70F37" w:rsidRDefault="00D44CC9" w:rsidP="00D44CC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№176 от 04 марта 2026 года «</w:t>
      </w:r>
      <w:r w:rsidRPr="00D44CC9">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w:t>
      </w:r>
      <w:r>
        <w:rPr>
          <w:rFonts w:ascii="Times New Roman" w:eastAsia="Calibri" w:hAnsi="Times New Roman" w:cs="Times New Roman"/>
          <w:sz w:val="12"/>
          <w:szCs w:val="12"/>
        </w:rPr>
        <w:t xml:space="preserve"> от 03.02.2023 года № 96 «О</w:t>
      </w:r>
      <w:r w:rsidRPr="00D44CC9">
        <w:rPr>
          <w:rFonts w:ascii="Times New Roman" w:eastAsia="Calibri" w:hAnsi="Times New Roman" w:cs="Times New Roman"/>
          <w:sz w:val="12"/>
          <w:szCs w:val="12"/>
        </w:rPr>
        <w:t>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4CC9" w:rsidRDefault="00D44CC9" w:rsidP="00D44CC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Постановление администрации муниципального района Сергиевский Самарской области</w:t>
      </w:r>
    </w:p>
    <w:p w:rsidR="00B70F37" w:rsidRDefault="00D44CC9" w:rsidP="00D44CC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№179 от 04 марта 2026 года «</w:t>
      </w:r>
      <w:r w:rsidRPr="00D44CC9">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44CC9">
        <w:rPr>
          <w:rFonts w:ascii="Times New Roman" w:eastAsia="Calibri" w:hAnsi="Times New Roman" w:cs="Times New Roman"/>
          <w:sz w:val="12"/>
          <w:szCs w:val="12"/>
        </w:rPr>
        <w:t xml:space="preserve">амарской области № 313 от 07.04.2017 </w:t>
      </w:r>
      <w:r>
        <w:rPr>
          <w:rFonts w:ascii="Times New Roman" w:eastAsia="Calibri" w:hAnsi="Times New Roman" w:cs="Times New Roman"/>
          <w:sz w:val="12"/>
          <w:szCs w:val="12"/>
        </w:rPr>
        <w:t>«О</w:t>
      </w:r>
      <w:r w:rsidRPr="00D44CC9">
        <w:rPr>
          <w:rFonts w:ascii="Times New Roman" w:eastAsia="Calibri" w:hAnsi="Times New Roman" w:cs="Times New Roman"/>
          <w:sz w:val="12"/>
          <w:szCs w:val="12"/>
        </w:rPr>
        <w:t>б утверждении схемы размещения нестационарных торговых объектов на территории муниципального района Сергиевский</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E23F4D">
        <w:rPr>
          <w:rFonts w:ascii="Times New Roman" w:eastAsia="Calibri" w:hAnsi="Times New Roman" w:cs="Times New Roman"/>
          <w:sz w:val="12"/>
          <w:szCs w:val="12"/>
        </w:rPr>
        <w:t>. Решение Собрания Представителей сельского поселения Липовка муниципального района Сергиевский Самарской области</w:t>
      </w:r>
    </w:p>
    <w:p w:rsidR="00B70F37" w:rsidRDefault="00E23F4D" w:rsidP="00E23F4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№26 от 24 декабря 2025 года </w:t>
      </w:r>
      <w:r w:rsidRPr="00E23F4D">
        <w:rPr>
          <w:rFonts w:ascii="Times New Roman" w:eastAsia="Calibri" w:hAnsi="Times New Roman" w:cs="Times New Roman"/>
          <w:sz w:val="12"/>
          <w:szCs w:val="12"/>
        </w:rPr>
        <w:t>«О принятии Устава сельского поселения Липовка 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Антоновка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О ежемесячной доплате к страховой пенсии Главе сельского поселения Антоновка 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Верхняя Орлянка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№04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Елшанка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Захаркино</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Захаркино</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Кармало-Аделяково</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№04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Кармало-Аделяково</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Калиновка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Калиновка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25</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Кандабулак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5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Кандабулак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26</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Красносельское</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27</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Кутузовский</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28</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Липовка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28</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Светлодольск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Сергиевск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30</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Серноводск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5E6639">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Серноводск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30</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5E6639">
        <w:rPr>
          <w:rFonts w:ascii="Times New Roman" w:eastAsia="Calibri" w:hAnsi="Times New Roman" w:cs="Times New Roman"/>
          <w:sz w:val="12"/>
          <w:szCs w:val="12"/>
        </w:rPr>
        <w:t>6</w:t>
      </w:r>
      <w:r>
        <w:rPr>
          <w:rFonts w:ascii="Times New Roman" w:eastAsia="Calibri" w:hAnsi="Times New Roman" w:cs="Times New Roman"/>
          <w:sz w:val="12"/>
          <w:szCs w:val="12"/>
        </w:rPr>
        <w:t xml:space="preserve">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Сургут</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31</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23F4D">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23F4D">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5E6639"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w:t>
      </w:r>
      <w:r w:rsidR="00896A1D">
        <w:rPr>
          <w:rFonts w:ascii="Times New Roman" w:eastAsia="Calibri" w:hAnsi="Times New Roman" w:cs="Times New Roman"/>
          <w:sz w:val="12"/>
          <w:szCs w:val="12"/>
        </w:rPr>
        <w:t xml:space="preserve"> от 4 марта 2026 года </w:t>
      </w:r>
      <w:r w:rsidR="00896A1D" w:rsidRPr="00E23F4D">
        <w:rPr>
          <w:rFonts w:ascii="Times New Roman" w:eastAsia="Calibri" w:hAnsi="Times New Roman" w:cs="Times New Roman"/>
          <w:sz w:val="12"/>
          <w:szCs w:val="12"/>
        </w:rPr>
        <w:t>«</w:t>
      </w:r>
      <w:r w:rsidR="00896A1D" w:rsidRPr="00896A1D">
        <w:rPr>
          <w:rFonts w:ascii="Times New Roman" w:eastAsia="Calibri" w:hAnsi="Times New Roman" w:cs="Times New Roman"/>
          <w:sz w:val="12"/>
          <w:szCs w:val="12"/>
        </w:rPr>
        <w:t xml:space="preserve">О ежемесячной доплате к страховой пенсии Главе </w:t>
      </w:r>
      <w:r w:rsidR="00896A1D">
        <w:rPr>
          <w:rFonts w:ascii="Times New Roman" w:eastAsia="Calibri" w:hAnsi="Times New Roman" w:cs="Times New Roman"/>
          <w:sz w:val="12"/>
          <w:szCs w:val="12"/>
        </w:rPr>
        <w:t>город</w:t>
      </w:r>
      <w:r w:rsidR="00896A1D" w:rsidRPr="00E23F4D">
        <w:rPr>
          <w:rFonts w:ascii="Times New Roman" w:eastAsia="Calibri" w:hAnsi="Times New Roman" w:cs="Times New Roman"/>
          <w:sz w:val="12"/>
          <w:szCs w:val="12"/>
        </w:rPr>
        <w:t xml:space="preserve">ского поселения </w:t>
      </w:r>
      <w:r w:rsidR="00896A1D">
        <w:rPr>
          <w:rFonts w:ascii="Times New Roman" w:eastAsia="Calibri" w:hAnsi="Times New Roman" w:cs="Times New Roman"/>
          <w:sz w:val="12"/>
          <w:szCs w:val="12"/>
        </w:rPr>
        <w:t>Суходол</w:t>
      </w:r>
      <w:r w:rsidR="00896A1D" w:rsidRPr="00E23F4D">
        <w:rPr>
          <w:rFonts w:ascii="Times New Roman" w:eastAsia="Calibri" w:hAnsi="Times New Roman" w:cs="Times New Roman"/>
          <w:sz w:val="12"/>
          <w:szCs w:val="12"/>
        </w:rPr>
        <w:t xml:space="preserve"> </w:t>
      </w:r>
      <w:r w:rsidR="00896A1D" w:rsidRPr="00896A1D">
        <w:rPr>
          <w:rFonts w:ascii="Times New Roman" w:eastAsia="Calibri" w:hAnsi="Times New Roman" w:cs="Times New Roman"/>
          <w:sz w:val="12"/>
          <w:szCs w:val="12"/>
        </w:rPr>
        <w:t>муниципального района Сергиевский Самарской области»</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32</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5E6639"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w:t>
      </w:r>
      <w:r w:rsidR="00896A1D">
        <w:rPr>
          <w:rFonts w:ascii="Times New Roman" w:eastAsia="Calibri" w:hAnsi="Times New Roman" w:cs="Times New Roman"/>
          <w:sz w:val="12"/>
          <w:szCs w:val="12"/>
        </w:rPr>
        <w:t xml:space="preserve"> от 4 марта 2026 года </w:t>
      </w:r>
      <w:r w:rsidR="00896A1D" w:rsidRPr="00E23F4D">
        <w:rPr>
          <w:rFonts w:ascii="Times New Roman" w:eastAsia="Calibri" w:hAnsi="Times New Roman" w:cs="Times New Roman"/>
          <w:sz w:val="12"/>
          <w:szCs w:val="12"/>
        </w:rPr>
        <w:t>«</w:t>
      </w:r>
      <w:r w:rsidR="00896A1D"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sidR="00896A1D">
        <w:rPr>
          <w:rFonts w:ascii="Times New Roman" w:eastAsia="Calibri" w:hAnsi="Times New Roman" w:cs="Times New Roman"/>
          <w:sz w:val="12"/>
          <w:szCs w:val="12"/>
        </w:rPr>
        <w:t>Черновка</w:t>
      </w:r>
      <w:r w:rsidR="00896A1D" w:rsidRPr="00E23F4D">
        <w:rPr>
          <w:rFonts w:ascii="Times New Roman" w:eastAsia="Calibri" w:hAnsi="Times New Roman" w:cs="Times New Roman"/>
          <w:sz w:val="12"/>
          <w:szCs w:val="12"/>
        </w:rPr>
        <w:t xml:space="preserve"> </w:t>
      </w:r>
      <w:r w:rsidR="00896A1D" w:rsidRPr="00896A1D">
        <w:rPr>
          <w:rFonts w:ascii="Times New Roman" w:eastAsia="Calibri" w:hAnsi="Times New Roman" w:cs="Times New Roman"/>
          <w:sz w:val="12"/>
          <w:szCs w:val="12"/>
        </w:rPr>
        <w:t>муниципального района Сергиевский Самарской области»</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33</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D35A55" w:rsidRPr="00E23F4D" w:rsidRDefault="00D35A55" w:rsidP="00D35A5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D35A55" w:rsidP="00D35A5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Pr>
          <w:rFonts w:ascii="Times New Roman" w:eastAsia="Calibri" w:hAnsi="Times New Roman" w:cs="Times New Roman"/>
          <w:sz w:val="12"/>
          <w:szCs w:val="12"/>
        </w:rPr>
        <w:t>8</w:t>
      </w:r>
      <w:r>
        <w:rPr>
          <w:rFonts w:ascii="Times New Roman" w:eastAsia="Calibri" w:hAnsi="Times New Roman" w:cs="Times New Roman"/>
          <w:sz w:val="12"/>
          <w:szCs w:val="12"/>
        </w:rPr>
        <w:t xml:space="preserve"> от 4 марта 2026 года </w:t>
      </w:r>
      <w:r w:rsidRPr="00E23F4D">
        <w:rPr>
          <w:rFonts w:ascii="Times New Roman" w:eastAsia="Calibri" w:hAnsi="Times New Roman" w:cs="Times New Roman"/>
          <w:sz w:val="12"/>
          <w:szCs w:val="12"/>
        </w:rPr>
        <w:t>«</w:t>
      </w:r>
      <w:r w:rsidRPr="00D35A55">
        <w:rPr>
          <w:rFonts w:ascii="Times New Roman" w:eastAsia="Calibri" w:hAnsi="Times New Roman" w:cs="Times New Roman"/>
          <w:sz w:val="12"/>
          <w:szCs w:val="12"/>
        </w:rPr>
        <w:t>Об установлении размера дохода, необходимого для признания граждан малоимущими, на 2026 год</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 xml:space="preserve"> по сельскому поселению Воротнее муниципального района Сергиевский</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34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lastRenderedPageBreak/>
        <w:t>АДМИНИСТРАЦИЯ</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МУНИЦИПАЛЬНОГО РАЙОНА СЕРГИЕВСКИЙ</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САМАРСКОЙ ОБЛАСТИ</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ПОСТАНОВЛЕНИЕ</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от «27» февраля 2026 г. №163</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О ПРОВЕДЕНИИ КАПИТАЛЬНОГО РЕМОНТА ОБЩЕГО ИМУЩЕСТВА В МНОГОКВАРТИРНЫХ ДОМАХ,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РАСПОЛОЖЕННЫХ НА ТЕРРИТОРИИ МУНИЦИПАЛЬНОГО РАЙОНА СЕРГИЕВСКИЙ САМАРСКОЙ ОБЛАСТИ,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 И ПРЕДЛОЖЕНИЯМИ РЕГИОНАЛЬНОГО ОПЕРАТОРА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В соответствии со статьей 22 Закона Самарской области от 21.06.2013 № 60–ГД «О системе капитального ремонта общего имущества в многоквартирных домах, расположенных на территории Самарской области», Постановлением правительства Самарской области от 29.11.2013 № 707 «Об утверждении региональной программы капитального ремонта общего имущества в многоквартирных домах, расположенных на территории Самарской области, рассмотрев письмо некоммерческой организации «Региональный оператор Самарской области «Фонд капитального ремонта» (в редакции от 25.09.2025г.), Администрация муниципального района Сергиевский постановляет:</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1. Провести капитальный ремонт общего имущества в многоквартирном доме, расположенном на территории муниципального района Сергиевский Самарской области, в котором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  согласно Приложению к настоящему постановлению.</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2. Уведомить о принятии настоящего постановления некоммерческую организацию «Фонд капитального ремонта» в течение 5 дней со дня его принятия.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3. Опубликовать настоящее постановление в газете «Сергиевский вестник».</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5. Признать утратившим силу Постановление  муниципального района Сергиевский Самарской области от 24.11.2025 № 1073 «О проведении капитального ремонта общего имущества в многоквартирных домах, расположенных на территории муниципального района Сергиевский Самарской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p>
    <w:p w:rsid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6. Контроль за выполнением настоящего постановления возложить на  заместителя  Главы  муниципального района Сергиевский </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Крупина Р.В.</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Глава муниципального района</w:t>
      </w:r>
    </w:p>
    <w:p w:rsid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А.И.Екамасов</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от «27» февраля 2026г. №163</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ПЕРЕЧЕНЬ МНОГОКВАРТИРНЫХ ДОМОВ, РАСПОЛОЖЕННЫХ НА ТЕРРИТОРИИ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МУНИЦИПАЛЬНОГО РАЙОНА СЕРГИЕВСКИЙ САМАРСКОЙ ОБЛАСТИ, В КОТОРЫХ СОБСТВЕННИКИ ПОМЕЩЕНИЙ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НЕ ПРИНЯЛИ РЕШЕНИЕ О ПРОВЕДЕНИИ КАПИТАЛЬНОГО РЕМОНТА ОБЩЕГО ИМУЩЕСТВА В СООТВЕТСТВИИ</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 С РЕГИОНАЛЬНОЙ ПРОГРАММОЙ КАПИТАЛЬНОГО РЕМОНТА И ПРЕДЛОЖЕНИЯМИ РЕГИОНАЛЬНОГО ОПЕРАТОРА</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
        <w:gridCol w:w="1979"/>
        <w:gridCol w:w="3667"/>
        <w:gridCol w:w="1563"/>
      </w:tblGrid>
      <w:tr w:rsidR="009C434E" w:rsidRPr="009C434E" w:rsidTr="009C434E">
        <w:trPr>
          <w:trHeight w:val="20"/>
        </w:trPr>
        <w:tc>
          <w:tcPr>
            <w:tcW w:w="208"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п/п</w:t>
            </w:r>
          </w:p>
        </w:tc>
        <w:tc>
          <w:tcPr>
            <w:tcW w:w="1315"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Почтовый адрес многоквартирного дома</w:t>
            </w:r>
          </w:p>
        </w:tc>
        <w:tc>
          <w:tcPr>
            <w:tcW w:w="2437"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Перечень работ</w:t>
            </w:r>
          </w:p>
        </w:tc>
        <w:tc>
          <w:tcPr>
            <w:tcW w:w="1039" w:type="pct"/>
            <w:tcBorders>
              <w:top w:val="single" w:sz="4" w:space="0" w:color="auto"/>
              <w:left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Предельная стоимость работ  (согласно предложений регионального оператора) </w:t>
            </w:r>
          </w:p>
        </w:tc>
      </w:tr>
      <w:tr w:rsidR="009C434E" w:rsidRPr="009C434E" w:rsidTr="009C434E">
        <w:trPr>
          <w:trHeight w:val="20"/>
        </w:trPr>
        <w:tc>
          <w:tcPr>
            <w:tcW w:w="208"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numPr>
                <w:ilvl w:val="0"/>
                <w:numId w:val="28"/>
              </w:numPr>
              <w:tabs>
                <w:tab w:val="left" w:pos="284"/>
                <w:tab w:val="left" w:pos="3828"/>
              </w:tabs>
              <w:spacing w:after="0" w:line="240" w:lineRule="auto"/>
              <w:rPr>
                <w:rFonts w:ascii="Times New Roman" w:eastAsia="Calibri" w:hAnsi="Times New Roman" w:cs="Times New Roman"/>
                <w:sz w:val="12"/>
                <w:szCs w:val="12"/>
              </w:rPr>
            </w:pPr>
          </w:p>
        </w:tc>
        <w:tc>
          <w:tcPr>
            <w:tcW w:w="1315"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 Суходол, ул. Молодогвардейская,</w:t>
            </w:r>
          </w:p>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 д. 30</w:t>
            </w:r>
          </w:p>
        </w:tc>
        <w:tc>
          <w:tcPr>
            <w:tcW w:w="2437"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Ремонт крыши,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2 199 042,00</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9C434E" w:rsidRPr="009C434E" w:rsidTr="009C434E">
        <w:tc>
          <w:tcPr>
            <w:tcW w:w="5000" w:type="pct"/>
          </w:tcPr>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АДМИНИСТРАЦИЯ</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МУНИЦИПАЛЬНОГО РАЙОНА СЕРГИЕВСКИЙ</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САМАРСКОЙ ОБЛАСТИ</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ПОСТАНОВЛЕНИЕ</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от «27» февраля 2026 г. №165</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jc w:val="center"/>
              <w:rPr>
                <w:rFonts w:ascii="Times New Roman" w:eastAsia="Calibri" w:hAnsi="Times New Roman" w:cs="Times New Roman"/>
                <w:b/>
                <w:bCs/>
                <w:sz w:val="12"/>
                <w:szCs w:val="12"/>
              </w:rPr>
            </w:pPr>
            <w:r w:rsidRPr="009C434E">
              <w:rPr>
                <w:rFonts w:ascii="Times New Roman" w:eastAsia="Calibri" w:hAnsi="Times New Roman" w:cs="Times New Roman"/>
                <w:b/>
                <w:bCs/>
                <w:sz w:val="12"/>
                <w:szCs w:val="12"/>
              </w:rPr>
              <w:t xml:space="preserve">О </w:t>
            </w:r>
            <w:r w:rsidRPr="009C434E">
              <w:rPr>
                <w:rFonts w:ascii="Times New Roman" w:eastAsia="Calibri" w:hAnsi="Times New Roman" w:cs="Times New Roman"/>
                <w:b/>
                <w:sz w:val="12"/>
                <w:szCs w:val="12"/>
              </w:rPr>
              <w:t>ВНЕСЕНИИ ИЗМЕНЕНИЙ В ПРИЛОЖЕНИЕ № 1 К ПОСТАНОВЛЕНИЮ АДМИНИСТРАЦИИ МУНИЦИПАЛЬНОГО РАЙОНА СЕРГИЕВСКИЙ № 581  ОТ 13.06.2024 «ОБ УТВЕРЖДЕНИИ МУНИЦИПАЛЬНОЙ ПРОГРАММЫ  «РАЗВИТИЕ СФЕРЫ КУЛЬТУРЫ И ТУРИЗМА НА ТЕРРИТОРИИ МУНИЦИПАЛЬНОГО РАЙОНА СЕРГИЕВСКИЙ НА 2025-2029 ГОДЫ»</w:t>
            </w:r>
          </w:p>
        </w:tc>
      </w:tr>
    </w:tbl>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В соответствии с Основами законодательства Российской Федерации о культуре, Федеральным законом РФ № 132-ФЗ от 24.11.1996г. «Об основах туристической деятельности в Российской Федерации», Федеральным законом РФ № 131-ФЗ от 06.10.2003г. «Об общих принципах организации местного самоуправления в Российской Федерации», Законом Самарской области №14-ГД от 03.04.2002г. «О культуре в Самарской области», Уставом муниципального района Сергиевский Самарской области, в целях уточнения показателей оценки эффективности реализации программы, администрация муниципального района Сергиевский Самарской области постановляет:</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9C434E">
        <w:rPr>
          <w:rFonts w:ascii="Times New Roman" w:eastAsia="Calibri" w:hAnsi="Times New Roman" w:cs="Times New Roman"/>
          <w:sz w:val="12"/>
          <w:szCs w:val="12"/>
        </w:rPr>
        <w:t xml:space="preserve">Внести изменения в Приложение № 1 к постановлению администрации муниципального района Сергиевский № 581 от 13.06.2024 г. «Об утверждении муниципальной программы «Развитие сферы культуры и туризма на территории муниципального района Сергиевский» на 2050-2029 годы»  (далее - Программа) следующего содержания: </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9C434E">
        <w:rPr>
          <w:rFonts w:ascii="Times New Roman" w:eastAsia="Calibri" w:hAnsi="Times New Roman" w:cs="Times New Roman"/>
          <w:sz w:val="12"/>
          <w:szCs w:val="12"/>
        </w:rPr>
        <w:t>Пункт 3. Целевые показатели (индикаторы) Программы изложить в следующей редакции:</w:t>
      </w:r>
    </w:p>
    <w:p w:rsidR="005E6639" w:rsidRDefault="005E6639"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ПЕРЕЧЕНЬ</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lastRenderedPageBreak/>
        <w:t>показателей (индикаторов), характеризующих ежегодный</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ход и итоги реализации муниципальной программы «Развитие сферы культуры и туризма </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на территории муниципального района Сергиевский» на 2025-2029 годы</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79"/>
        <w:gridCol w:w="2946"/>
        <w:gridCol w:w="569"/>
        <w:gridCol w:w="710"/>
        <w:gridCol w:w="427"/>
        <w:gridCol w:w="427"/>
        <w:gridCol w:w="426"/>
        <w:gridCol w:w="427"/>
        <w:gridCol w:w="424"/>
        <w:gridCol w:w="400"/>
        <w:gridCol w:w="588"/>
      </w:tblGrid>
      <w:tr w:rsidR="009C434E" w:rsidRPr="009C434E" w:rsidTr="009C434E">
        <w:trPr>
          <w:trHeight w:val="20"/>
        </w:trPr>
        <w:tc>
          <w:tcPr>
            <w:tcW w:w="118"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п/п</w:t>
            </w:r>
          </w:p>
        </w:tc>
        <w:tc>
          <w:tcPr>
            <w:tcW w:w="1958" w:type="pct"/>
            <w:vMerge w:val="restar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Наименование цели, задачи, показателя (индикатора)</w:t>
            </w:r>
          </w:p>
        </w:tc>
        <w:tc>
          <w:tcPr>
            <w:tcW w:w="378"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Единицы измерения</w:t>
            </w:r>
          </w:p>
        </w:tc>
        <w:tc>
          <w:tcPr>
            <w:tcW w:w="472"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Срок реализации</w:t>
            </w:r>
          </w:p>
        </w:tc>
        <w:tc>
          <w:tcPr>
            <w:tcW w:w="284" w:type="pct"/>
            <w:vMerge w:val="restar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Отчет</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2024</w:t>
            </w:r>
          </w:p>
        </w:tc>
        <w:tc>
          <w:tcPr>
            <w:tcW w:w="1791" w:type="pct"/>
            <w:gridSpan w:val="6"/>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Прогнозируемые значения показателя (индикатора)</w:t>
            </w:r>
          </w:p>
        </w:tc>
      </w:tr>
      <w:tr w:rsidR="009C434E" w:rsidRPr="009C434E" w:rsidTr="009C434E">
        <w:trPr>
          <w:trHeight w:val="20"/>
        </w:trPr>
        <w:tc>
          <w:tcPr>
            <w:tcW w:w="118"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1958" w:type="pct"/>
            <w:vMerge/>
          </w:tcPr>
          <w:p w:rsidR="009C434E" w:rsidRPr="009C434E" w:rsidRDefault="009C434E" w:rsidP="009C434E">
            <w:pPr>
              <w:tabs>
                <w:tab w:val="left" w:pos="284"/>
                <w:tab w:val="left" w:pos="3828"/>
              </w:tabs>
              <w:rPr>
                <w:rFonts w:ascii="Times New Roman" w:eastAsia="Calibri" w:hAnsi="Times New Roman" w:cs="Times New Roman"/>
                <w:sz w:val="12"/>
                <w:szCs w:val="12"/>
              </w:rPr>
            </w:pPr>
          </w:p>
        </w:tc>
        <w:tc>
          <w:tcPr>
            <w:tcW w:w="378"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472"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284"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2025</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2026</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2027</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2029</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Итого за период реализации</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w:t>
            </w:r>
          </w:p>
        </w:tc>
        <w:tc>
          <w:tcPr>
            <w:tcW w:w="37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6</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7</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9</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Цель: 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1. Сохранение культурного и исторического наследия народа, обеспечение гражданам доступа к культурным ценностям.</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культурных мероприятий всего (декомпозированный показатель национального проекта «Семья»).</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803530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856202</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865000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870000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875000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4326202</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музеев</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39116</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35000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45000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199116</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библиотек.</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260000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270012</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275000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275000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280000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280000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1105012</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культурно-массовых мероприятий учреждений культурно-досугового типа – всего</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475030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547074</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2747074</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учащихся ДШИ.</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331</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333</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335</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340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350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1 689</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экземпляров новых поступлений в библиотечные фонды общедоступных библиотек на 1 тыс. человек населения.</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161</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165</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170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180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190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866</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Задача 2. Создание условий для реализации каждым человеком его творческого потенциала.</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участников клубных формирований.</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3005</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3010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3020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3030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3050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15 115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 8. </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объединений декоративно-прикладного творчества</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41</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41</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коллективов имеющих звание «народный»</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10.</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национальных творческих коллективов, принявших участие в областных национальных праздниках</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3. Развитие туристской сферы на территории муниципального района Сергиевский.</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11.</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Количество мероприятий, направленных на популяризацию туризма для детей школьного возраста</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24</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120</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4. Создание благоприятных условий для устойчивого развития  сферы культуры и туризма.</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12.</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Оценка удовлетворенности населения услугами в сфере культуры</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450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13.</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учреждений, улучшивших материально-техническую базу</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14.</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Охват населения услугами автоклубов</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8560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8600</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8650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8700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8750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8800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43 500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15.</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Количество районных фестивалей и конкурсов  </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6</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7</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39</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специалистов повысивших свой профессиональный уровень</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50</w:t>
            </w:r>
          </w:p>
        </w:tc>
      </w:tr>
    </w:tbl>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9C434E">
        <w:rPr>
          <w:rFonts w:ascii="Times New Roman" w:eastAsia="Calibri" w:hAnsi="Times New Roman" w:cs="Times New Roman"/>
          <w:sz w:val="12"/>
          <w:szCs w:val="12"/>
        </w:rPr>
        <w:t>Приложение № 3 к Программе изложить в редакции согласно приложению № 1 к настоящему постановлению.</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9C434E">
        <w:rPr>
          <w:rFonts w:ascii="Times New Roman" w:eastAsia="Calibri" w:hAnsi="Times New Roman" w:cs="Times New Roman"/>
          <w:sz w:val="12"/>
          <w:szCs w:val="12"/>
        </w:rPr>
        <w:t>Опубликовать настоящее постановление в газете «Сергиевский вестник».</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9C434E">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9C434E">
        <w:rPr>
          <w:rFonts w:ascii="Times New Roman" w:eastAsia="Calibri" w:hAnsi="Times New Roman" w:cs="Times New Roman"/>
          <w:sz w:val="12"/>
          <w:szCs w:val="12"/>
        </w:rPr>
        <w:t>Контроль за выполнением настоящего постановления возложить на заместителя Главы муниципального района Сергиевский Самарской области Зеленину С.Н.</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Глава муниципального района</w:t>
      </w:r>
    </w:p>
    <w:p w:rsid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А.И. Екамасов</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ab/>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от «27» февраля 2026г. №163</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МЕТОДИКА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расчета целевых показателей (индикаторов) муниципальной</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программы «Развитие сферы культуры и туризма на территории муниципального района Сергиевский на 2025 - 2029 гг.»</w:t>
      </w:r>
    </w:p>
    <w:tbl>
      <w:tblPr>
        <w:tblStyle w:val="af1"/>
        <w:tblW w:w="5000" w:type="pct"/>
        <w:tblCellMar>
          <w:left w:w="0" w:type="dxa"/>
          <w:right w:w="0" w:type="dxa"/>
        </w:tblCellMar>
        <w:tblLook w:val="04A0" w:firstRow="1" w:lastRow="0" w:firstColumn="1" w:lastColumn="0" w:noHBand="0" w:noVBand="1"/>
      </w:tblPr>
      <w:tblGrid>
        <w:gridCol w:w="172"/>
        <w:gridCol w:w="1818"/>
        <w:gridCol w:w="3118"/>
        <w:gridCol w:w="1702"/>
        <w:gridCol w:w="713"/>
      </w:tblGrid>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п/п</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Наименование показателя </w:t>
            </w:r>
            <w:r w:rsidRPr="009C434E">
              <w:rPr>
                <w:rFonts w:ascii="Times New Roman" w:eastAsia="Calibri" w:hAnsi="Times New Roman" w:cs="Times New Roman"/>
                <w:sz w:val="12"/>
                <w:szCs w:val="12"/>
              </w:rPr>
              <w:br/>
              <w:t>(индикатора)</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Методика расчета показателя (индикатора)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Источник информации для</w:t>
            </w:r>
            <w:r w:rsidRPr="009C434E">
              <w:rPr>
                <w:rFonts w:ascii="Times New Roman" w:eastAsia="Calibri" w:hAnsi="Times New Roman" w:cs="Times New Roman"/>
                <w:sz w:val="12"/>
                <w:szCs w:val="12"/>
              </w:rPr>
              <w:br/>
              <w:t>расчета значения показателя (индикатора)</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Примечания</w:t>
            </w: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культурных мероприятий всего, чел. (декомпозированный показатель национального проекта «Семья»).</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измеряется в натуральных единицах и является суммой показателей посещений культурных мероприятий учреждений в сфере культуры всех типов на территории муниципального района Сергиевский. Расчет Показателя осуществляется по следующей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)=А(</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)+В(</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)+С(</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G</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)+Р(t),</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 суммарное число посещений культурных мероприятия;</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А(</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библиотек;</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В(</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культурно-массовых мероприятий учреждений культурно-досугового типа;</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С(</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музеев;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lang w:val="en-US"/>
              </w:rPr>
              <w:t>G</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культурных мероприятий, проводимых детскими школами искусств по видам искусств (ДШИ);</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Р(t) – число обращений к цифровым ресурсам в сфере культуры, которое определяется по данным счетчика «Цифровая культура»;</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xml:space="preserve"> – мониторинговый период (месяц).</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Формирование информации по показателю осуществляется на основании разработанной формы межведомственного мониторинга «1-Культура»</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2.</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музеев,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Пмуз = Пмуз</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Пмуз</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Число посещений музея – всего, тыс. чел. в отчетном году</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8-НК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библиотек - всего,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 = ПбибСТ+ПбибУП+ПбибВС,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ПбибСТ - число посещений библиотеки в стационарных условиях, посещений, всего,</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ПбибУП – число обращений к библиотеке удаленных пользователей, единиц;</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ПбибВС - число посещений библиотеки вне стационара, посещений, всего</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6-НК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культурно-массовых мероприятий учреждений культурно-досугового типа – всего,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Пкду = Пкду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Пкду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посещения на мероприятиях всего, человек</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участников клубных формирований,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Кук = Кук</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Кук</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участников по всем культурно-досуговым формированиям МАУК «МКДЦ» м.р. Сергиевский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6.</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учащихся ДШИ,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ДШИ  =  ДШИуч.,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ДШИуч. - численность учащихся школ дополнительного образования детей в сфере культуры на начало очередного учебного года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1-ДШИ</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7.</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экземпляров новых поступлений в библиотечные фонды общедоступных библиотек на 1 тыс. человек населения, экз.</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определяется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Н = П х 1000 / Ч,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 – количество новых документов, поступивших в фонд библиотеки в отчетном году,</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экземпляров;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Ч – численность населения территории на 1 января текущего года, человек.</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МБУК «МЦБ»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Охват населения услугами автоклубов,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Па = Па</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Па</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посещений мероприятий, проведенных с применением специализированных транспортных средств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(автоклубы).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9.</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объединений декоративно-прикладного творчества,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Кдпи= Кдпи</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где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Кдпиi – количество клубных формирований декоративно-прикладного творчества.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коллективов имеющих звание «народный»,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 = КолН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коллективов, имеющих звание «народный»</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национальных творческих коллективов, принявших участие в областных национальных праздниках,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КолНпр = КолНпр</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КолНпрi – количество национальных творческих коллективов, принявших участие в областных мероприятиях в отчетном году</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12.</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Количество мероприятий, направленных на популяризацию туризма для детей школьного возраста,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В соответствии с методикой расчета показателя, утвержденной приказом министерства культуры Самарской области от 24.05.2022 № 43 расчет показателя, осуществляется исходя из проведения на территории каждого муниципального образования 6 мероприятий в квартал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МКУ «Управление культуры, туризма и молодежной политики» м.р.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13.</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Оценка удовлетворенности населения услугами в сфере культуры, %</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У = По/Оо*100%,</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У – уровень удовлетворенности граждан  качеством предоставления услуг,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 – положительные отзывы, ед.;</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Оо – общее количество отзывов, ед.</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МКУ «Управление культуры, туризма и молодежной политики» м.р.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14</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учреждений, улучшивших материально-техническую базу,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МТБ = МТБу,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МТБу - количество культурно-досуговых учреждений, в которых была улучшена материально-техническая база в отчетном году.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Количество районных фестивалей и конкурсов, ед. </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Кон = Кон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проведенных фестивалей и конкурсов в отчетном году, имеющих статус «районный»</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16.</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специалистов повысивших свой профессиональный уровень,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ППУ = ППУ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где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ППУ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специалистов культурно-досуговых учреждений, прошедших в отчетном году курсы повышения квалификации, либо переобучения</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bl>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D44CC9" w:rsidRPr="00D44CC9" w:rsidTr="00D44CC9">
        <w:trPr>
          <w:jc w:val="center"/>
        </w:trPr>
        <w:tc>
          <w:tcPr>
            <w:tcW w:w="5000" w:type="pct"/>
          </w:tcPr>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АДМИНИСТРАЦИЯ</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МУНИЦИПАЛЬНОГО РАЙОНА СЕРГИЕВСКИЙ</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САМАРСКОЙ ОБЛАСТИ</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ПОСТАНОВЛЕНИЕ</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от «04» марта 2026 г. №176</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jc w:val="center"/>
              <w:rPr>
                <w:rFonts w:ascii="Times New Roman" w:eastAsia="Calibri" w:hAnsi="Times New Roman" w:cs="Times New Roman"/>
                <w:b/>
                <w:bCs/>
                <w:sz w:val="12"/>
                <w:szCs w:val="12"/>
              </w:rPr>
            </w:pPr>
            <w:r w:rsidRPr="00D44CC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ОТ 03.02.2023 ГОДА № 96 «ОБ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p>
          <w:p w:rsidR="00D44CC9" w:rsidRPr="00D44CC9" w:rsidRDefault="00D44CC9" w:rsidP="00D44CC9">
            <w:pPr>
              <w:tabs>
                <w:tab w:val="left" w:pos="284"/>
                <w:tab w:val="left" w:pos="3828"/>
              </w:tabs>
              <w:jc w:val="center"/>
              <w:rPr>
                <w:rFonts w:ascii="Times New Roman" w:eastAsia="Calibri" w:hAnsi="Times New Roman" w:cs="Times New Roman"/>
                <w:b/>
                <w:bCs/>
                <w:sz w:val="12"/>
                <w:szCs w:val="12"/>
              </w:rPr>
            </w:pPr>
          </w:p>
        </w:tc>
      </w:tr>
    </w:tbl>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В соответствии с Федеральным законом Российской Федерации от 06.10.2006г. № 131-ФЗ «Об общих принципах организации местного самоуправления в Российской Федерации», Уставом муниципального района Сергиевский, в связи со структурными и кадровыми изменениями, Администрация муниципального района Сергиевский постановляет: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1. Внести в постановление администрации муниципального района Сергиевский от 03.02.2023 года № 96 «Об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 изменения следующего содержания: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1.1. Приложение № 2  к постановлению изложить в редакции согласно Приложению № 1 к настоящему постановлению.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2. Опубликовать настоящее постановление в газете «Сергиевский вестник» и разместить на сайте администрации муниципального района Сергиевский по адресу: </w:t>
      </w:r>
      <w:hyperlink r:id="rId9" w:history="1">
        <w:r w:rsidRPr="00D44CC9">
          <w:rPr>
            <w:rStyle w:val="ae"/>
            <w:rFonts w:ascii="Times New Roman" w:eastAsia="Calibri" w:hAnsi="Times New Roman" w:cs="Times New Roman"/>
            <w:color w:val="auto"/>
            <w:sz w:val="12"/>
            <w:szCs w:val="12"/>
            <w:lang w:val="en-US"/>
          </w:rPr>
          <w:t>http</w:t>
        </w:r>
        <w:r w:rsidRPr="00D44CC9">
          <w:rPr>
            <w:rStyle w:val="ae"/>
            <w:rFonts w:ascii="Times New Roman" w:eastAsia="Calibri" w:hAnsi="Times New Roman" w:cs="Times New Roman"/>
            <w:color w:val="auto"/>
            <w:sz w:val="12"/>
            <w:szCs w:val="12"/>
          </w:rPr>
          <w:t>://</w:t>
        </w:r>
        <w:r w:rsidRPr="00D44CC9">
          <w:rPr>
            <w:rStyle w:val="ae"/>
            <w:rFonts w:ascii="Times New Roman" w:eastAsia="Calibri" w:hAnsi="Times New Roman" w:cs="Times New Roman"/>
            <w:color w:val="auto"/>
            <w:sz w:val="12"/>
            <w:szCs w:val="12"/>
            <w:lang w:val="en-US"/>
          </w:rPr>
          <w:t>sergievsk</w:t>
        </w:r>
        <w:r w:rsidRPr="00D44CC9">
          <w:rPr>
            <w:rStyle w:val="ae"/>
            <w:rFonts w:ascii="Times New Roman" w:eastAsia="Calibri" w:hAnsi="Times New Roman" w:cs="Times New Roman"/>
            <w:color w:val="auto"/>
            <w:sz w:val="12"/>
            <w:szCs w:val="12"/>
          </w:rPr>
          <w:t>.</w:t>
        </w:r>
        <w:r w:rsidRPr="00D44CC9">
          <w:rPr>
            <w:rStyle w:val="ae"/>
            <w:rFonts w:ascii="Times New Roman" w:eastAsia="Calibri" w:hAnsi="Times New Roman" w:cs="Times New Roman"/>
            <w:color w:val="auto"/>
            <w:sz w:val="12"/>
            <w:szCs w:val="12"/>
            <w:lang w:val="en-US"/>
          </w:rPr>
          <w:t>ru</w:t>
        </w:r>
        <w:r w:rsidRPr="00D44CC9">
          <w:rPr>
            <w:rStyle w:val="ae"/>
            <w:rFonts w:ascii="Times New Roman" w:eastAsia="Calibri" w:hAnsi="Times New Roman" w:cs="Times New Roman"/>
            <w:color w:val="auto"/>
            <w:sz w:val="12"/>
            <w:szCs w:val="12"/>
          </w:rPr>
          <w:t>/</w:t>
        </w:r>
      </w:hyperlink>
      <w:r w:rsidRPr="00D44CC9">
        <w:rPr>
          <w:rFonts w:ascii="Times New Roman" w:eastAsia="Calibri" w:hAnsi="Times New Roman" w:cs="Times New Roman"/>
          <w:sz w:val="12"/>
          <w:szCs w:val="12"/>
        </w:rPr>
        <w:t xml:space="preserve"> в сети Интернет.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4. Контроль за выполнением настоящего постановления возложить на Первого заместителя Главы муниципального района Сергиевский Крупина Р.В.</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Глава муниципального района</w:t>
      </w:r>
    </w:p>
    <w:p w:rsid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А.И. Екамасов</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D44CC9">
        <w:rPr>
          <w:rFonts w:ascii="Times New Roman" w:eastAsia="Calibri" w:hAnsi="Times New Roman" w:cs="Times New Roman"/>
          <w:i/>
          <w:sz w:val="12"/>
          <w:szCs w:val="12"/>
        </w:rPr>
        <w:t>№176 от «04» марта 2026г.</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Состав</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комиссии по рассмотрению прогнозных значений социально-экономических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7"/>
        <w:gridCol w:w="1706"/>
      </w:tblGrid>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Председатель комиссии – </w:t>
            </w: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Первый заместитель Главы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Крупин Роман Владимирович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Заместитель председателя – </w:t>
            </w: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Ганиева Сирена Ринатовна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Секретарь комиссии – главный специалист сводного бюджетного отдела Управления финансами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Гаврюшина Юлия Владимировна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Члены комиссии:</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МКУ «Управление заказчика-застройщика, архитектуры и градостроительства»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Дягилев Александр Викторович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МКУ «Управление сельского хозяйства»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Кириллов Александр Николаевич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контрольного управления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Андреев Андрей Александрович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Сергеева Анна Александровна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Комитета по управлению муниципальным имуществом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Абрамова Наталья Анатольевна</w:t>
            </w:r>
          </w:p>
        </w:tc>
      </w:tr>
    </w:tbl>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lastRenderedPageBreak/>
        <w:t>АДМИНИСТРАЦИЯ</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МУНИЦИПАЛЬНОГО РАЙОНА СЕРГИЕВСКИЙ</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САМАРСКОЙ ОБЛАСТИ</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ПОСТАНОВЛЕНИЕ</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от «04» марта 2026 г. №179</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313 ОТ 07.04.2017 «ОБ УТВЕРЖДЕНИИ СХЕМЫ РАЗМЕЩЕНИЯ НЕСТАЦИОНАРНЫХ ТОРГОВЫХ ОБЪЕКТОВ НА ТЕРРИТОРИИ МУНИЦИПАЛЬНОГО РАЙОНА СЕРГИЕВСКИЙ»</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В соответствии с частью 3 статьи 10 Федерального закона от 28.12.2009 года № 381-Ф3 «Об основах государственного регулирования торговой деятельности в Российской Федерации» и частью 2 статьи 5 Закона Самарской области от 05.07.2010 № 76-ГД «О государственном регулировании торговой деятельности на территории Самарской области», Приказом министерства промышленности и торговли Самарской области от 29.05.2023 № 49-п «Об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Внести в постановление администрации муниципального района Сергиевский № 313 от 07.04.2017 «Об утверждении схемы размещения нестационарных торговых объектов на территории муниципального района Сергиевский» следующие изменения: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1.1.Приложение «Схема размещения нестационарных торговых объектов муниципального района Сергиевский Самарской области» изложить в редакции согласно приложению к настоящему постановлению.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 xml:space="preserve">Опубликовать настоящее постановление в газете «Сергиевский вестник».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4. Разместить схему размещения нестационарных торговых объектов на официальном сайте администрации муниципального района Сергиевский Самарской области в информационно-телекоммуникационной сети «Интернет» по адресу: www.sergievsk.ru.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 xml:space="preserve">Направить надлежащим образом заверенную копию постановления и копию утвержденной схемы размещения нестационарных торговых объектов, а также их электронные копии в министерство промышленности и торговли Самарской области в течение 5 рабочих дней после принятия настоящего постановления.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Контроль за выполнением настоящего постановления возложить на И.о. заместителя Главы муниципального района Сергиевский Самарской области Ганиеву С.Р.</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Глава муниципального района</w:t>
      </w:r>
    </w:p>
    <w:p w:rsid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А.И. Екамасов</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D44CC9">
        <w:rPr>
          <w:rFonts w:ascii="Times New Roman" w:eastAsia="Calibri" w:hAnsi="Times New Roman" w:cs="Times New Roman"/>
          <w:i/>
          <w:sz w:val="12"/>
          <w:szCs w:val="12"/>
        </w:rPr>
        <w:t>№17</w:t>
      </w:r>
      <w:r>
        <w:rPr>
          <w:rFonts w:ascii="Times New Roman" w:eastAsia="Calibri" w:hAnsi="Times New Roman" w:cs="Times New Roman"/>
          <w:i/>
          <w:sz w:val="12"/>
          <w:szCs w:val="12"/>
        </w:rPr>
        <w:t>9</w:t>
      </w:r>
      <w:r w:rsidRPr="00D44CC9">
        <w:rPr>
          <w:rFonts w:ascii="Times New Roman" w:eastAsia="Calibri" w:hAnsi="Times New Roman" w:cs="Times New Roman"/>
          <w:i/>
          <w:sz w:val="12"/>
          <w:szCs w:val="12"/>
        </w:rPr>
        <w:t xml:space="preserve"> от «04» марта 2026г.</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СХЕМА РАЗМЕЩЕНИЯ</w:t>
      </w:r>
    </w:p>
    <w:p w:rsidR="009C434E"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НЕСТАЦИОНАРНЫХ ТОРГОВЫХ ОБЪЕКТОВ МУНИЦИПАЛЬНОГО РАЙОНА СЕРГИЕВСКИЙ САМАРСКОЙ ОБЛАСТИ</w:t>
      </w:r>
    </w:p>
    <w:tbl>
      <w:tblPr>
        <w:tblStyle w:val="af1"/>
        <w:tblW w:w="0" w:type="auto"/>
        <w:tblLayout w:type="fixed"/>
        <w:tblCellMar>
          <w:left w:w="0" w:type="dxa"/>
          <w:right w:w="0" w:type="dxa"/>
        </w:tblCellMar>
        <w:tblLook w:val="04A0" w:firstRow="1" w:lastRow="0" w:firstColumn="1" w:lastColumn="0" w:noHBand="0" w:noVBand="1"/>
      </w:tblPr>
      <w:tblGrid>
        <w:gridCol w:w="106"/>
        <w:gridCol w:w="750"/>
        <w:gridCol w:w="425"/>
        <w:gridCol w:w="694"/>
        <w:gridCol w:w="443"/>
        <w:gridCol w:w="445"/>
        <w:gridCol w:w="294"/>
        <w:gridCol w:w="370"/>
        <w:gridCol w:w="690"/>
        <w:gridCol w:w="445"/>
        <w:gridCol w:w="445"/>
        <w:gridCol w:w="852"/>
        <w:gridCol w:w="425"/>
        <w:gridCol w:w="567"/>
        <w:gridCol w:w="572"/>
      </w:tblGrid>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п/п</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Адрес нестационарного торгового объекта (далее – НТО) (при его наличии) или адресное обозначение места расположения НТО с указанием границ улиц, дорог, проездов, иных ориентиров (при наличии)</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Вид договора (договор аренды или договор на размещение НТО), заключенного (заключение которого возможно) в целях расположения НТО&lt;1&gt;</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 </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Номер кадастрового  квартала, на территории которого распложен или возможно расположить НТО</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Площадь земельного участка или места расположения НТО в здании, строении, сооружении, где расположен или возможно расположить НТО</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Тип НТО&lt;2&gt;</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Вид НТО&lt;3&gt;</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Специализация НТО&lt;4&gt;</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Статус места расположения</w:t>
            </w:r>
            <w:r w:rsidRPr="00D44CC9">
              <w:rPr>
                <w:rFonts w:ascii="Times New Roman" w:eastAsia="Calibri" w:hAnsi="Times New Roman" w:cs="Times New Roman"/>
                <w:sz w:val="10"/>
                <w:szCs w:val="10"/>
              </w:rPr>
              <w:br/>
              <w:t>НТО&lt;5&gt;</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Срок расположения НТО&lt;6&gt;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Форма собственности на землю  или земельный  участок, здание, строение, сооружение,  где</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 xml:space="preserve"> расположен или возможно расположить  НТО, а также наименование органа, уполномоченного  на распоряжен</w:t>
            </w:r>
            <w:r>
              <w:rPr>
                <w:rFonts w:ascii="Times New Roman" w:eastAsia="Calibri" w:hAnsi="Times New Roman" w:cs="Times New Roman"/>
                <w:sz w:val="10"/>
                <w:szCs w:val="10"/>
              </w:rPr>
              <w:t xml:space="preserve">ие соответствующим имуществом, </w:t>
            </w:r>
            <w:r w:rsidRPr="00D44CC9">
              <w:rPr>
                <w:rFonts w:ascii="Times New Roman" w:eastAsia="Calibri" w:hAnsi="Times New Roman" w:cs="Times New Roman"/>
                <w:sz w:val="10"/>
                <w:szCs w:val="10"/>
              </w:rPr>
              <w:t>находящимся в государственной или  муниципальной собственности</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Ассортиментный перечень продовольственных товаров&lt;7&gt;</w:t>
            </w:r>
          </w:p>
        </w:tc>
        <w:tc>
          <w:tcPr>
            <w:tcW w:w="567"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Преференция в соответствии с частью 8.1 статьи 5 Закона Самарской области от 05.07.2010 № 76 -ГД ""О государственном регулировании торговой деятельности на территории Самарской области"&lt;8&gt;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Субъект малого и среднего предпринимательства, физическое лицо, не являющееся ИП и применяющее специальный налоговый режим "Налог на профессиональный доход"&lt;9&gt;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14</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15</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Школьная, торг. павильон «Город.ру»,  совмещенный с автобусной остановкой Васильева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63:31:1102010:88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63:31:1102010</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торг. павильон «Город.ру», </w:t>
            </w:r>
            <w:r w:rsidRPr="00D44CC9">
              <w:rPr>
                <w:rFonts w:ascii="Times New Roman" w:eastAsia="Calibri" w:hAnsi="Times New Roman" w:cs="Times New Roman"/>
                <w:sz w:val="10"/>
                <w:szCs w:val="10"/>
              </w:rPr>
              <w:lastRenderedPageBreak/>
              <w:t>совмещенный с автобусной остановкой Васильева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63:31:1102024:42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23.08.2022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 земельный участок 8Д</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10.03.2021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63:31:1102011:122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16.09.2025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Суслова, уч.21-Б</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X466027,17 Y2246709,96;</w:t>
            </w:r>
            <w:r w:rsidRPr="00D44CC9">
              <w:rPr>
                <w:rFonts w:ascii="Times New Roman" w:eastAsia="Calibri" w:hAnsi="Times New Roman" w:cs="Times New Roman"/>
                <w:sz w:val="10"/>
                <w:szCs w:val="10"/>
                <w:lang w:val="en-US"/>
              </w:rPr>
              <w:br/>
              <w:t>X466028,75 Y2246712,35;</w:t>
            </w:r>
            <w:r w:rsidRPr="00D44CC9">
              <w:rPr>
                <w:rFonts w:ascii="Times New Roman" w:eastAsia="Calibri" w:hAnsi="Times New Roman" w:cs="Times New Roman"/>
                <w:sz w:val="10"/>
                <w:szCs w:val="10"/>
                <w:lang w:val="en-US"/>
              </w:rPr>
              <w:br/>
              <w:t>X466023,82 Y2246715,6;</w:t>
            </w:r>
            <w:r w:rsidRPr="00D44CC9">
              <w:rPr>
                <w:rFonts w:ascii="Times New Roman" w:eastAsia="Calibri" w:hAnsi="Times New Roman" w:cs="Times New Roman"/>
                <w:sz w:val="10"/>
                <w:szCs w:val="10"/>
                <w:lang w:val="en-US"/>
              </w:rPr>
              <w:br/>
              <w:t>X466022,26 Y2246713,21</w:t>
            </w:r>
            <w:r w:rsidRPr="00D44CC9">
              <w:rPr>
                <w:rFonts w:ascii="Times New Roman" w:eastAsia="Calibri" w:hAnsi="Times New Roman" w:cs="Times New Roman"/>
                <w:sz w:val="10"/>
                <w:szCs w:val="10"/>
                <w:lang w:val="en-US"/>
              </w:rPr>
              <w:br/>
              <w:t>X466027,17 Y2246709,96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07.03.2023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Школьная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X465651,89; Y2245303,87; X465655,14 Y2245309,10; X465649,87 Y2245312,37; X465646,62 Y2245307,13; X465651,89 Y2245303,87.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38,24</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19.05.2021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Мира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63:31:1102011:119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X465521,54; Y2246076,58; X465528,56; X2246088,11; X465520,02; Y2246093,32; X465513,58; Y 2246081,44; X465521,54;  X2246076,58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130,44</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25.01.2022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Победы, земельный </w:t>
            </w:r>
            <w:r w:rsidRPr="00D44CC9">
              <w:rPr>
                <w:rFonts w:ascii="Times New Roman" w:eastAsia="Calibri" w:hAnsi="Times New Roman" w:cs="Times New Roman"/>
                <w:sz w:val="10"/>
                <w:szCs w:val="10"/>
              </w:rPr>
              <w:lastRenderedPageBreak/>
              <w:t>участок 25</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Договор на размеще</w:t>
            </w:r>
            <w:r w:rsidRPr="00D44CC9">
              <w:rPr>
                <w:rFonts w:ascii="Times New Roman" w:eastAsia="Calibri" w:hAnsi="Times New Roman" w:cs="Times New Roman"/>
                <w:sz w:val="10"/>
                <w:szCs w:val="10"/>
              </w:rPr>
              <w:lastRenderedPageBreak/>
              <w:t>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63:31:1102004:1201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03.03.2023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Собственность, городское поселение Суходол </w:t>
            </w:r>
            <w:r w:rsidRPr="00D44CC9">
              <w:rPr>
                <w:rFonts w:ascii="Times New Roman" w:eastAsia="Calibri" w:hAnsi="Times New Roman" w:cs="Times New Roman"/>
                <w:sz w:val="10"/>
                <w:szCs w:val="10"/>
              </w:rPr>
              <w:lastRenderedPageBreak/>
              <w:t>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16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напротив дома № 2, «Добрый вечер»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98,30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26.07.2023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  КС  квартал, параллельно дома № 10 по ул. Суворова «Фабрика качества»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63:31:1102004:59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X465819,59; Y2246472,69; X465821,18 Y2246475,24; X465818,21 Y2246477,09; X465816,62 Y2246474,55; X465819,59 Y2246472,69.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10,50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Суслова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17.02.2023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63:31:1102004:58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16.09.2021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X466577,95 Y2245995,72;</w:t>
            </w:r>
            <w:r w:rsidRPr="00D44CC9">
              <w:rPr>
                <w:rFonts w:ascii="Times New Roman" w:eastAsia="Calibri" w:hAnsi="Times New Roman" w:cs="Times New Roman"/>
                <w:sz w:val="10"/>
                <w:szCs w:val="10"/>
                <w:lang w:val="en-US"/>
              </w:rPr>
              <w:br/>
              <w:t>X466579,51 Y2245998,97;</w:t>
            </w:r>
            <w:r w:rsidRPr="00D44CC9">
              <w:rPr>
                <w:rFonts w:ascii="Times New Roman" w:eastAsia="Calibri" w:hAnsi="Times New Roman" w:cs="Times New Roman"/>
                <w:sz w:val="10"/>
                <w:szCs w:val="10"/>
                <w:lang w:val="en-US"/>
              </w:rPr>
              <w:br/>
              <w:t>X466579,69 Y2245998,88;</w:t>
            </w:r>
            <w:r w:rsidRPr="00D44CC9">
              <w:rPr>
                <w:rFonts w:ascii="Times New Roman" w:eastAsia="Calibri" w:hAnsi="Times New Roman" w:cs="Times New Roman"/>
                <w:sz w:val="10"/>
                <w:szCs w:val="10"/>
                <w:lang w:val="en-US"/>
              </w:rPr>
              <w:br/>
              <w:t>X466580,51 Y2246000,35;</w:t>
            </w:r>
            <w:r w:rsidRPr="00D44CC9">
              <w:rPr>
                <w:rFonts w:ascii="Times New Roman" w:eastAsia="Calibri" w:hAnsi="Times New Roman" w:cs="Times New Roman"/>
                <w:sz w:val="10"/>
                <w:szCs w:val="10"/>
                <w:lang w:val="en-US"/>
              </w:rPr>
              <w:br/>
              <w:t>X466577,83 Y2246001,92</w:t>
            </w:r>
            <w:r w:rsidRPr="00D44CC9">
              <w:rPr>
                <w:rFonts w:ascii="Times New Roman" w:eastAsia="Calibri" w:hAnsi="Times New Roman" w:cs="Times New Roman"/>
                <w:sz w:val="10"/>
                <w:szCs w:val="10"/>
                <w:lang w:val="en-US"/>
              </w:rPr>
              <w:br/>
              <w:t>X466577,55 Y2246002,07;</w:t>
            </w:r>
            <w:r w:rsidRPr="00D44CC9">
              <w:rPr>
                <w:rFonts w:ascii="Times New Roman" w:eastAsia="Calibri" w:hAnsi="Times New Roman" w:cs="Times New Roman"/>
                <w:sz w:val="10"/>
                <w:szCs w:val="10"/>
                <w:lang w:val="en-US"/>
              </w:rPr>
              <w:br/>
              <w:t>X466574,95 Y2245997,40;</w:t>
            </w:r>
            <w:r w:rsidRPr="00D44CC9">
              <w:rPr>
                <w:rFonts w:ascii="Times New Roman" w:eastAsia="Calibri" w:hAnsi="Times New Roman" w:cs="Times New Roman"/>
                <w:sz w:val="10"/>
                <w:szCs w:val="10"/>
                <w:lang w:val="en-US"/>
              </w:rPr>
              <w:br/>
              <w:t>X466575,47 Y2245997,20;</w:t>
            </w:r>
            <w:r w:rsidRPr="00D44CC9">
              <w:rPr>
                <w:rFonts w:ascii="Times New Roman" w:eastAsia="Calibri" w:hAnsi="Times New Roman" w:cs="Times New Roman"/>
                <w:sz w:val="10"/>
                <w:szCs w:val="10"/>
                <w:lang w:val="en-US"/>
              </w:rPr>
              <w:br/>
              <w:t>X466577,95 Y2245995,72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Г. Михайловского, </w:t>
            </w:r>
            <w:r w:rsidRPr="00D44CC9">
              <w:rPr>
                <w:rFonts w:ascii="Times New Roman" w:eastAsia="Calibri" w:hAnsi="Times New Roman" w:cs="Times New Roman"/>
                <w:sz w:val="10"/>
                <w:szCs w:val="10"/>
              </w:rPr>
              <w:lastRenderedPageBreak/>
              <w:t>уч. №1</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им. А.А. Анисимова, з/у 2А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63:31:1102002:134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19.11.2025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27.05.2025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Куйбышева-Суслова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X466230,25; Y2246566,63; X466234,96; Y2246573,54; X466223,92; Y2246580,88; X466221,43; Y2246577,21; X466227,47; Y2246573,24; X466222,59; Y2246566,21; X466224,09; Y2246565,22; X466230,25; Y2246566,63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04.09.2019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уч.11-Б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63:31:1102004:375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г. т. Суходол, ул. Георгиевская ИП Булавинов</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1 X466161,15 Y2244614,80 X466164,44 Y2244619,74 X466159,43 Y2244623,10 X466156,14 Y2244618,13 X466161,15 Y2244614,80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 ИП Булавинов</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2 X466168,66 Y2244609,76 X466171,96 Y2244614,73 X466166,94 Y2244618,09 X466163,62 Y2244613,13 X466168,66 Y2244609,76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 ИП Михайлова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3 X466240,62 Y2244561,82 X466243,92 Y2244566,80 X466238,97 Y2244570,12 X466235,69 Y2244565,14 X466240,62 Y2244561,82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4 X466248,24 Y2244556,79 X466251,58 Y2244561,75 X466246,59 Y2244565,03 X466243,26 Y2244560,08 X466248,24 Y2244556,79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 xml:space="preserve">X466049,90 Y2246306,14 X466050,97 Y2246307,83 X466049,28 Y2246308,90 X466048,21 </w:t>
            </w:r>
            <w:r w:rsidRPr="00D44CC9">
              <w:rPr>
                <w:rFonts w:ascii="Times New Roman" w:eastAsia="Calibri" w:hAnsi="Times New Roman" w:cs="Times New Roman"/>
                <w:sz w:val="10"/>
                <w:szCs w:val="10"/>
                <w:lang w:val="en-US"/>
              </w:rPr>
              <w:lastRenderedPageBreak/>
              <w:t>Y2246307,21 X466049,90 Y2246306,14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63:31:110201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36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Н.Краснова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63:31:0702006:77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село Сергиевск, улица Н.Краснова, земельный участок 55А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63:31:0702023:81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К. Маркса, павильон «Город.ру»,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05.04.2023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 Сергиевск, ул. Ленина, павильон «Город.ру»,  совмещенный с автобусной остановкой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63:31:0702009:98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17.11.2022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напротив здания по адресу: с. Сергиевск,  ул. Ленина, 77б</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X243832,04; Y5971626,15; X243834,5 Y5971625,75 X24833,84 Y5971621,80 X243831,38 Y5971622,21 X243832,04 Y5971626,15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05.02.2018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село Сергиевск, улица Ленина, земельный участок 75А/2.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63:31:0702009:95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 конечная остановка, «Холодок»</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Y2243954,13  X472132,25;  Y2243960,11   X472131,71;   Y2243959,65  X472120,96;  Y2243953,44  X472121,35;  Y2243953,78  X472126,78;  Y2243952,33              X472126,87;  Y2243952,48  X472129,47;  Y2243953,94  X472129,38   Y2243954,13   X472132,25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09.07.2024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63:31:0702005:86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К. Маркса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63:31:0702025:86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Н.Краснова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63:31:0702023:79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сельское поселение Сергиевск муниципального района Сергиевский  (мунипальный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 87-А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w:t>
            </w:r>
            <w:r w:rsidRPr="00D44CC9">
              <w:rPr>
                <w:rFonts w:ascii="Times New Roman" w:eastAsia="Calibri" w:hAnsi="Times New Roman" w:cs="Times New Roman"/>
                <w:sz w:val="10"/>
                <w:szCs w:val="10"/>
              </w:rPr>
              <w:lastRenderedPageBreak/>
              <w:t>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X243764,31; Y5971662,11; X243767,61 Y5971661,71 X243767,25 Y5971658,73 X243763,94 Y5971659,14 X243764,31 Y5971662,11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04.09.2019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7,50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Северная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Х2242229,09; Y470804,87;  Х2242238,51;  Y470800,51; Х2242235,47; Y470793,03; Х2242226,06; Y470796,04;  Х2242229,09; Y470804,87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63:31:0702014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26.02.2020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X468652,75 Y2244907,57;</w:t>
            </w:r>
            <w:r w:rsidRPr="00D44CC9">
              <w:rPr>
                <w:rFonts w:ascii="Times New Roman" w:eastAsia="Calibri" w:hAnsi="Times New Roman" w:cs="Times New Roman"/>
                <w:sz w:val="10"/>
                <w:szCs w:val="10"/>
                <w:lang w:val="en-US"/>
              </w:rPr>
              <w:br/>
              <w:t>X468658,44 Y2244904,31;</w:t>
            </w:r>
            <w:r w:rsidRPr="00D44CC9">
              <w:rPr>
                <w:rFonts w:ascii="Times New Roman" w:eastAsia="Calibri" w:hAnsi="Times New Roman" w:cs="Times New Roman"/>
                <w:sz w:val="10"/>
                <w:szCs w:val="10"/>
                <w:lang w:val="en-US"/>
              </w:rPr>
              <w:br/>
              <w:t>X468661,21 Y2244909,17;</w:t>
            </w:r>
            <w:r w:rsidRPr="00D44CC9">
              <w:rPr>
                <w:rFonts w:ascii="Times New Roman" w:eastAsia="Calibri" w:hAnsi="Times New Roman" w:cs="Times New Roman"/>
                <w:sz w:val="10"/>
                <w:szCs w:val="10"/>
                <w:lang w:val="en-US"/>
              </w:rPr>
              <w:br/>
              <w:t>X468655,54 Y2244912,44;</w:t>
            </w:r>
            <w:r w:rsidRPr="00D44CC9">
              <w:rPr>
                <w:rFonts w:ascii="Times New Roman" w:eastAsia="Calibri" w:hAnsi="Times New Roman" w:cs="Times New Roman"/>
                <w:sz w:val="10"/>
                <w:szCs w:val="10"/>
                <w:lang w:val="en-US"/>
              </w:rPr>
              <w:br/>
              <w:t>X468652,75 Y2244907,57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 Сургут, ул. Сквозная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X468647,58 Y2244898,63;</w:t>
            </w:r>
            <w:r w:rsidRPr="00D44CC9">
              <w:rPr>
                <w:rFonts w:ascii="Times New Roman" w:eastAsia="Calibri" w:hAnsi="Times New Roman" w:cs="Times New Roman"/>
                <w:sz w:val="10"/>
                <w:szCs w:val="10"/>
                <w:lang w:val="en-US"/>
              </w:rPr>
              <w:br/>
              <w:t>X468651,31 Y2244896,48;</w:t>
            </w:r>
            <w:r w:rsidRPr="00D44CC9">
              <w:rPr>
                <w:rFonts w:ascii="Times New Roman" w:eastAsia="Calibri" w:hAnsi="Times New Roman" w:cs="Times New Roman"/>
                <w:sz w:val="10"/>
                <w:szCs w:val="10"/>
                <w:lang w:val="en-US"/>
              </w:rPr>
              <w:br/>
              <w:t>X468653,16 Y2244899,7;</w:t>
            </w:r>
            <w:r w:rsidRPr="00D44CC9">
              <w:rPr>
                <w:rFonts w:ascii="Times New Roman" w:eastAsia="Calibri" w:hAnsi="Times New Roman" w:cs="Times New Roman"/>
                <w:sz w:val="10"/>
                <w:szCs w:val="10"/>
                <w:lang w:val="en-US"/>
              </w:rPr>
              <w:br/>
              <w:t>X468655,31 Y2244898,46;</w:t>
            </w:r>
            <w:r w:rsidRPr="00D44CC9">
              <w:rPr>
                <w:rFonts w:ascii="Times New Roman" w:eastAsia="Calibri" w:hAnsi="Times New Roman" w:cs="Times New Roman"/>
                <w:sz w:val="10"/>
                <w:szCs w:val="10"/>
                <w:lang w:val="en-US"/>
              </w:rPr>
              <w:br/>
              <w:t>X468656,77 Y2244900,98;</w:t>
            </w:r>
            <w:r w:rsidRPr="00D44CC9">
              <w:rPr>
                <w:rFonts w:ascii="Times New Roman" w:eastAsia="Calibri" w:hAnsi="Times New Roman" w:cs="Times New Roman"/>
                <w:sz w:val="10"/>
                <w:szCs w:val="10"/>
                <w:lang w:val="en-US"/>
              </w:rPr>
              <w:br/>
              <w:t>X468654,62 Y2244902,22;</w:t>
            </w:r>
            <w:r w:rsidRPr="00D44CC9">
              <w:rPr>
                <w:rFonts w:ascii="Times New Roman" w:eastAsia="Calibri" w:hAnsi="Times New Roman" w:cs="Times New Roman"/>
                <w:sz w:val="10"/>
                <w:szCs w:val="10"/>
                <w:lang w:val="en-US"/>
              </w:rPr>
              <w:br/>
              <w:t>X468656,4 Y2244905,32;</w:t>
            </w:r>
            <w:r w:rsidRPr="00D44CC9">
              <w:rPr>
                <w:rFonts w:ascii="Times New Roman" w:eastAsia="Calibri" w:hAnsi="Times New Roman" w:cs="Times New Roman"/>
                <w:sz w:val="10"/>
                <w:szCs w:val="10"/>
                <w:lang w:val="en-US"/>
              </w:rPr>
              <w:br/>
              <w:t>X468652,67 Y2244907,47;</w:t>
            </w:r>
            <w:r w:rsidRPr="00D44CC9">
              <w:rPr>
                <w:rFonts w:ascii="Times New Roman" w:eastAsia="Calibri" w:hAnsi="Times New Roman" w:cs="Times New Roman"/>
                <w:sz w:val="10"/>
                <w:szCs w:val="10"/>
                <w:lang w:val="en-US"/>
              </w:rPr>
              <w:br/>
              <w:t>X468647,58 Y2244898,63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Шевченко</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63:31:1101004:133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12.12.2022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X468644,61 Y2244877,81;</w:t>
            </w:r>
            <w:r w:rsidRPr="00D44CC9">
              <w:rPr>
                <w:rFonts w:ascii="Times New Roman" w:eastAsia="Calibri" w:hAnsi="Times New Roman" w:cs="Times New Roman"/>
                <w:sz w:val="10"/>
                <w:szCs w:val="10"/>
                <w:lang w:val="en-US"/>
              </w:rPr>
              <w:br w:type="page"/>
              <w:t>X468647,8 Y2244883,36;</w:t>
            </w:r>
            <w:r w:rsidRPr="00D44CC9">
              <w:rPr>
                <w:rFonts w:ascii="Times New Roman" w:eastAsia="Calibri" w:hAnsi="Times New Roman" w:cs="Times New Roman"/>
                <w:sz w:val="10"/>
                <w:szCs w:val="10"/>
                <w:lang w:val="en-US"/>
              </w:rPr>
              <w:br w:type="page"/>
              <w:t>X</w:t>
            </w:r>
            <w:r w:rsidRPr="00D44CC9">
              <w:rPr>
                <w:rFonts w:ascii="Times New Roman" w:eastAsia="Calibri" w:hAnsi="Times New Roman" w:cs="Times New Roman"/>
                <w:sz w:val="10"/>
                <w:szCs w:val="10"/>
                <w:lang w:val="en-US"/>
              </w:rPr>
              <w:lastRenderedPageBreak/>
              <w:t>468649,52 Y2244882,38;</w:t>
            </w:r>
            <w:r w:rsidRPr="00D44CC9">
              <w:rPr>
                <w:rFonts w:ascii="Times New Roman" w:eastAsia="Calibri" w:hAnsi="Times New Roman" w:cs="Times New Roman"/>
                <w:sz w:val="10"/>
                <w:szCs w:val="10"/>
                <w:lang w:val="en-US"/>
              </w:rPr>
              <w:br w:type="page"/>
              <w:t>X468651,06 Y2244884,92;</w:t>
            </w:r>
            <w:r w:rsidRPr="00D44CC9">
              <w:rPr>
                <w:rFonts w:ascii="Times New Roman" w:eastAsia="Calibri" w:hAnsi="Times New Roman" w:cs="Times New Roman"/>
                <w:sz w:val="10"/>
                <w:szCs w:val="10"/>
                <w:lang w:val="en-US"/>
              </w:rPr>
              <w:br w:type="page"/>
              <w:t>X468649,27 Y2244885,93;</w:t>
            </w:r>
            <w:r w:rsidRPr="00D44CC9">
              <w:rPr>
                <w:rFonts w:ascii="Times New Roman" w:eastAsia="Calibri" w:hAnsi="Times New Roman" w:cs="Times New Roman"/>
                <w:sz w:val="10"/>
                <w:szCs w:val="10"/>
                <w:lang w:val="en-US"/>
              </w:rPr>
              <w:br w:type="page"/>
              <w:t>X468652,45 Y2244891,45;</w:t>
            </w:r>
            <w:r w:rsidRPr="00D44CC9">
              <w:rPr>
                <w:rFonts w:ascii="Times New Roman" w:eastAsia="Calibri" w:hAnsi="Times New Roman" w:cs="Times New Roman"/>
                <w:sz w:val="10"/>
                <w:szCs w:val="10"/>
                <w:lang w:val="en-US"/>
              </w:rPr>
              <w:br w:type="page"/>
              <w:t>X468645,78 Y2244895,3;</w:t>
            </w:r>
            <w:r w:rsidRPr="00D44CC9">
              <w:rPr>
                <w:rFonts w:ascii="Times New Roman" w:eastAsia="Calibri" w:hAnsi="Times New Roman" w:cs="Times New Roman"/>
                <w:sz w:val="10"/>
                <w:szCs w:val="10"/>
                <w:lang w:val="en-US"/>
              </w:rPr>
              <w:br w:type="page"/>
              <w:t>X468637,9 Y2244881,65;</w:t>
            </w:r>
            <w:r w:rsidRPr="00D44CC9">
              <w:rPr>
                <w:rFonts w:ascii="Times New Roman" w:eastAsia="Calibri" w:hAnsi="Times New Roman" w:cs="Times New Roman"/>
                <w:sz w:val="10"/>
                <w:szCs w:val="10"/>
                <w:lang w:val="en-US"/>
              </w:rPr>
              <w:br w:type="page"/>
              <w:t>X468644,61 Y2244877,81</w:t>
            </w:r>
            <w:r w:rsidRPr="00D44CC9">
              <w:rPr>
                <w:rFonts w:ascii="Times New Roman" w:eastAsia="Calibri" w:hAnsi="Times New Roman" w:cs="Times New Roman"/>
                <w:sz w:val="10"/>
                <w:szCs w:val="10"/>
                <w:lang w:val="en-US"/>
              </w:rPr>
              <w:br w:type="page"/>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w:t>
            </w:r>
            <w:r w:rsidRPr="00D44CC9">
              <w:rPr>
                <w:rFonts w:ascii="Times New Roman" w:eastAsia="Calibri" w:hAnsi="Times New Roman" w:cs="Times New Roman"/>
                <w:sz w:val="10"/>
                <w:szCs w:val="10"/>
              </w:rPr>
              <w:lastRenderedPageBreak/>
              <w:t xml:space="preserve">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 павильон «Город.ру»,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63:31:1101004:129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17.11.2022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Ленина, торговый павильон,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63:31:0806012:94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25.05.2023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Московская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63:31:0806006:65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63:31:0806012:104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03.05.2024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Физическое лицо</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К.Маркса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X468284,55 Y2248853,96</w:t>
            </w:r>
            <w:r w:rsidRPr="00D44CC9">
              <w:rPr>
                <w:rFonts w:ascii="Times New Roman" w:eastAsia="Calibri" w:hAnsi="Times New Roman" w:cs="Times New Roman"/>
                <w:sz w:val="10"/>
                <w:szCs w:val="10"/>
                <w:lang w:val="en-US"/>
              </w:rPr>
              <w:br w:type="page"/>
              <w:t>X468290,85 Y2248851,35;</w:t>
            </w:r>
            <w:r w:rsidRPr="00D44CC9">
              <w:rPr>
                <w:rFonts w:ascii="Times New Roman" w:eastAsia="Calibri" w:hAnsi="Times New Roman" w:cs="Times New Roman"/>
                <w:sz w:val="10"/>
                <w:szCs w:val="10"/>
                <w:lang w:val="en-US"/>
              </w:rPr>
              <w:br w:type="page"/>
              <w:t>X468294,45 Y2248860,07;</w:t>
            </w:r>
            <w:r w:rsidRPr="00D44CC9">
              <w:rPr>
                <w:rFonts w:ascii="Times New Roman" w:eastAsia="Calibri" w:hAnsi="Times New Roman" w:cs="Times New Roman"/>
                <w:sz w:val="10"/>
                <w:szCs w:val="10"/>
                <w:lang w:val="en-US"/>
              </w:rPr>
              <w:br w:type="page"/>
              <w:t>X468288,15 Y2248862,67;</w:t>
            </w:r>
            <w:r w:rsidRPr="00D44CC9">
              <w:rPr>
                <w:rFonts w:ascii="Times New Roman" w:eastAsia="Calibri" w:hAnsi="Times New Roman" w:cs="Times New Roman"/>
                <w:sz w:val="10"/>
                <w:szCs w:val="10"/>
                <w:lang w:val="en-US"/>
              </w:rPr>
              <w:br w:type="page"/>
              <w:t>X468286,81 Y2248859,45;</w:t>
            </w:r>
            <w:r w:rsidRPr="00D44CC9">
              <w:rPr>
                <w:rFonts w:ascii="Times New Roman" w:eastAsia="Calibri" w:hAnsi="Times New Roman" w:cs="Times New Roman"/>
                <w:sz w:val="10"/>
                <w:szCs w:val="10"/>
                <w:lang w:val="en-US"/>
              </w:rPr>
              <w:br w:type="page"/>
              <w:t>X468284,59 Y2248860,37;</w:t>
            </w:r>
            <w:r w:rsidRPr="00D44CC9">
              <w:rPr>
                <w:rFonts w:ascii="Times New Roman" w:eastAsia="Calibri" w:hAnsi="Times New Roman" w:cs="Times New Roman"/>
                <w:sz w:val="10"/>
                <w:szCs w:val="10"/>
                <w:lang w:val="en-US"/>
              </w:rPr>
              <w:br w:type="page"/>
              <w:t>X468283,52 Y2248857,78;</w:t>
            </w:r>
            <w:r w:rsidRPr="00D44CC9">
              <w:rPr>
                <w:rFonts w:ascii="Times New Roman" w:eastAsia="Calibri" w:hAnsi="Times New Roman" w:cs="Times New Roman"/>
                <w:sz w:val="10"/>
                <w:szCs w:val="10"/>
                <w:lang w:val="en-US"/>
              </w:rPr>
              <w:br w:type="page"/>
              <w:t>X468285,74 Y2248856,86;</w:t>
            </w:r>
            <w:r w:rsidRPr="00D44CC9">
              <w:rPr>
                <w:rFonts w:ascii="Times New Roman" w:eastAsia="Calibri" w:hAnsi="Times New Roman" w:cs="Times New Roman"/>
                <w:sz w:val="10"/>
                <w:szCs w:val="10"/>
                <w:lang w:val="en-US"/>
              </w:rPr>
              <w:br w:type="page"/>
              <w:t>X468284,55 Y2248853,96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63:31:0806008</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Калиновый Ключ</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63:31:1506004:267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63:31:1506004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Первомайская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63:31:1603004:108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Первомайская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63:31:1603004:105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Калиновка, ул. Каськова К.А.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457831,49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2251546,01;</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457835,11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2251550,75;</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457836,42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2251549,75;</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457838,13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2251551,99;</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4578</w:t>
            </w:r>
            <w:r w:rsidRPr="00D44CC9">
              <w:rPr>
                <w:rFonts w:ascii="Times New Roman" w:eastAsia="Calibri" w:hAnsi="Times New Roman" w:cs="Times New Roman"/>
                <w:sz w:val="10"/>
                <w:szCs w:val="10"/>
                <w:lang w:val="en-US"/>
              </w:rPr>
              <w:t>36,83 Y2251552,99;</w:t>
            </w:r>
            <w:r w:rsidRPr="00D44CC9">
              <w:rPr>
                <w:rFonts w:ascii="Times New Roman" w:eastAsia="Calibri" w:hAnsi="Times New Roman" w:cs="Times New Roman"/>
                <w:sz w:val="10"/>
                <w:szCs w:val="10"/>
                <w:lang w:val="en-US"/>
              </w:rPr>
              <w:br/>
              <w:t>X457838,67 Y2251555,4;</w:t>
            </w:r>
            <w:r w:rsidRPr="00D44CC9">
              <w:rPr>
                <w:rFonts w:ascii="Times New Roman" w:eastAsia="Calibri" w:hAnsi="Times New Roman" w:cs="Times New Roman"/>
                <w:sz w:val="10"/>
                <w:szCs w:val="10"/>
                <w:lang w:val="en-US"/>
              </w:rPr>
              <w:br/>
              <w:t>X457834,04 Y2251558,95;</w:t>
            </w:r>
            <w:r w:rsidRPr="00D44CC9">
              <w:rPr>
                <w:rFonts w:ascii="Times New Roman" w:eastAsia="Calibri" w:hAnsi="Times New Roman" w:cs="Times New Roman"/>
                <w:sz w:val="10"/>
                <w:szCs w:val="10"/>
                <w:lang w:val="en-US"/>
              </w:rPr>
              <w:br/>
              <w:t>X457826,87 Y2251549,58;</w:t>
            </w:r>
            <w:r w:rsidRPr="00D44CC9">
              <w:rPr>
                <w:rFonts w:ascii="Times New Roman" w:eastAsia="Calibri" w:hAnsi="Times New Roman" w:cs="Times New Roman"/>
                <w:sz w:val="10"/>
                <w:szCs w:val="10"/>
                <w:lang w:val="en-US"/>
              </w:rPr>
              <w:br/>
              <w:t>X457831,49 Y2251546,01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Каськова К.А.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63:31:1603004:92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12.11.2024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Кутузовский, ул. Центральная, 13</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X499953,50 Y2248180,55;</w:t>
            </w:r>
            <w:r w:rsidRPr="00D44CC9">
              <w:rPr>
                <w:rFonts w:ascii="Times New Roman" w:eastAsia="Calibri" w:hAnsi="Times New Roman" w:cs="Times New Roman"/>
                <w:sz w:val="10"/>
                <w:szCs w:val="10"/>
                <w:lang w:val="en-US"/>
              </w:rPr>
              <w:br/>
              <w:t>X499960,53 Y2248181,78;</w:t>
            </w:r>
            <w:r w:rsidRPr="00D44CC9">
              <w:rPr>
                <w:rFonts w:ascii="Times New Roman" w:eastAsia="Calibri" w:hAnsi="Times New Roman" w:cs="Times New Roman"/>
                <w:sz w:val="10"/>
                <w:szCs w:val="10"/>
                <w:lang w:val="en-US"/>
              </w:rPr>
              <w:br/>
              <w:t>X499958,22 Y2248194,69;</w:t>
            </w:r>
            <w:r w:rsidRPr="00D44CC9">
              <w:rPr>
                <w:rFonts w:ascii="Times New Roman" w:eastAsia="Calibri" w:hAnsi="Times New Roman" w:cs="Times New Roman"/>
                <w:sz w:val="10"/>
                <w:szCs w:val="10"/>
                <w:lang w:val="en-US"/>
              </w:rPr>
              <w:br/>
              <w:t>X499951,22 Y2248193,44;</w:t>
            </w:r>
            <w:r w:rsidRPr="00D44CC9">
              <w:rPr>
                <w:rFonts w:ascii="Times New Roman" w:eastAsia="Calibri" w:hAnsi="Times New Roman" w:cs="Times New Roman"/>
                <w:sz w:val="10"/>
                <w:szCs w:val="10"/>
                <w:lang w:val="en-US"/>
              </w:rPr>
              <w:br/>
              <w:t>X499951,33 Y2248192,84;</w:t>
            </w:r>
            <w:r w:rsidRPr="00D44CC9">
              <w:rPr>
                <w:rFonts w:ascii="Times New Roman" w:eastAsia="Calibri" w:hAnsi="Times New Roman" w:cs="Times New Roman"/>
                <w:sz w:val="10"/>
                <w:szCs w:val="10"/>
                <w:lang w:val="en-US"/>
              </w:rPr>
              <w:br/>
              <w:t>X499949,52 Y2248192,52;</w:t>
            </w:r>
            <w:r w:rsidRPr="00D44CC9">
              <w:rPr>
                <w:rFonts w:ascii="Times New Roman" w:eastAsia="Calibri" w:hAnsi="Times New Roman" w:cs="Times New Roman"/>
                <w:sz w:val="10"/>
                <w:szCs w:val="10"/>
                <w:lang w:val="en-US"/>
              </w:rPr>
              <w:br/>
              <w:t>X499950,02 Y2248189,72;</w:t>
            </w:r>
            <w:r w:rsidRPr="00D44CC9">
              <w:rPr>
                <w:rFonts w:ascii="Times New Roman" w:eastAsia="Calibri" w:hAnsi="Times New Roman" w:cs="Times New Roman"/>
                <w:sz w:val="10"/>
                <w:szCs w:val="10"/>
                <w:lang w:val="en-US"/>
              </w:rPr>
              <w:br/>
              <w:t>X499951,82 Y2248190,04;</w:t>
            </w:r>
            <w:r w:rsidRPr="00D44CC9">
              <w:rPr>
                <w:rFonts w:ascii="Times New Roman" w:eastAsia="Calibri" w:hAnsi="Times New Roman" w:cs="Times New Roman"/>
                <w:sz w:val="10"/>
                <w:szCs w:val="10"/>
                <w:lang w:val="en-US"/>
              </w:rPr>
              <w:br/>
              <w:t>X499953,5 Y2248180,55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63:31:0106005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Гагарина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 xml:space="preserve">X464945,04 Y2243001,00; X464947,77 Y2243009,73; X464944,62 Y2243010,72; X464944,88 Y2243011,56; X464941,58 Y2243012,59; X464941,32 Y2243011,75; X464938,53 Y2243012,62; X464935,79 Y2243003,89; X464945,04 Y2243001,00 </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Полевая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63:31:1010004:12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Полевая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63:31:1010004:31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Старая Дмитриевка,  ул. Кооперативная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X492269,15 Y2228380,69;</w:t>
            </w:r>
            <w:r w:rsidRPr="00D44CC9">
              <w:rPr>
                <w:rFonts w:ascii="Times New Roman" w:eastAsia="Calibri" w:hAnsi="Times New Roman" w:cs="Times New Roman"/>
                <w:sz w:val="10"/>
                <w:szCs w:val="10"/>
                <w:lang w:val="en-US"/>
              </w:rPr>
              <w:br w:type="page"/>
              <w:t>X492273,87 Y2228377,44;</w:t>
            </w:r>
            <w:r w:rsidRPr="00D44CC9">
              <w:rPr>
                <w:rFonts w:ascii="Times New Roman" w:eastAsia="Calibri" w:hAnsi="Times New Roman" w:cs="Times New Roman"/>
                <w:sz w:val="10"/>
                <w:szCs w:val="10"/>
                <w:lang w:val="en-US"/>
              </w:rPr>
              <w:br w:type="page"/>
              <w:t>X492276,5 Y2228381,3;</w:t>
            </w:r>
            <w:r w:rsidRPr="00D44CC9">
              <w:rPr>
                <w:rFonts w:ascii="Times New Roman" w:eastAsia="Calibri" w:hAnsi="Times New Roman" w:cs="Times New Roman"/>
                <w:sz w:val="10"/>
                <w:szCs w:val="10"/>
                <w:lang w:val="en-US"/>
              </w:rPr>
              <w:br w:type="page"/>
              <w:t>X492277,85 Y2228380,33;</w:t>
            </w:r>
            <w:r w:rsidRPr="00D44CC9">
              <w:rPr>
                <w:rFonts w:ascii="Times New Roman" w:eastAsia="Calibri" w:hAnsi="Times New Roman" w:cs="Times New Roman"/>
                <w:sz w:val="10"/>
                <w:szCs w:val="10"/>
                <w:lang w:val="en-US"/>
              </w:rPr>
              <w:br w:type="page"/>
              <w:t>X492279,42 Y2228382,5;</w:t>
            </w:r>
            <w:r w:rsidRPr="00D44CC9">
              <w:rPr>
                <w:rFonts w:ascii="Times New Roman" w:eastAsia="Calibri" w:hAnsi="Times New Roman" w:cs="Times New Roman"/>
                <w:sz w:val="10"/>
                <w:szCs w:val="10"/>
                <w:lang w:val="en-US"/>
              </w:rPr>
              <w:br w:type="page"/>
              <w:t>X492273,48 Y2228386,93;</w:t>
            </w:r>
            <w:r w:rsidRPr="00D44CC9">
              <w:rPr>
                <w:rFonts w:ascii="Times New Roman" w:eastAsia="Calibri" w:hAnsi="Times New Roman" w:cs="Times New Roman"/>
                <w:sz w:val="10"/>
                <w:szCs w:val="10"/>
                <w:lang w:val="en-US"/>
              </w:rPr>
              <w:br w:type="page"/>
              <w:t>X492269,15 Y2228380,69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63:31:0202001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п/ст Антоновка, ул. Мичурина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63:31:0804003:3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63:31:0804003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 Захаркино, ул. Московская, 33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63:31:1802003:55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63:31:1802003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05.07.2022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Воротнее, в 174 м</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севернее от автомобильной дороги общего пользования регионального или межмуниципального значения</w:t>
            </w:r>
            <w:r w:rsidRPr="00D44CC9">
              <w:rPr>
                <w:rFonts w:ascii="Times New Roman" w:eastAsia="Calibri" w:hAnsi="Times New Roman" w:cs="Times New Roman"/>
                <w:sz w:val="10"/>
                <w:szCs w:val="10"/>
              </w:rPr>
              <w:br/>
              <w:t xml:space="preserve">Самарской области "Урал"-Воротнее-Красные Дубки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63:31:1707002:214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63:31:1707002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с 23.06.2023г.,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bl>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lastRenderedPageBreak/>
        <w:t>&lt;1&gt; "Договор аренды", "договор на размещение НТО". Данная графа заполняется вне зависимости от наличия (отсутствия) заключенного договора.</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"&lt;2&gt; Павильон, киоск, торговая галерея, пункт быстрого питания, мобильный пункт быстрого питания; выносное холодильное оборудование; торговый автомат (вендинговый автомат); передвижное сооружение; объект мобильной торговли</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&lt;3&gt; «сезонный», «несезонный»;</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&lt;4&gt; указывается специализация НТО согласно договору аренды, договору на размещение НТО;</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&lt;5&gt;«используется», «не используется».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&lt;6&gt; В данной графе указывается дата заключения и срок действия договора аренды, договора на размещение НТО или срок возможного размещения НТО в соответствии с частью 10 статьи 5 Закона Самарской области от 05.07.2010 № 76-ГД "О государственном регулировании торговой деятельности на территории Самарской области".</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&lt;7&gt; Указывается с учетом утвержденного приказом министерства сельского хозяйства и продовольствия Самарской области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 государственном регулировании торговой деятельности на территории Самарской области", только для НТО, размещаемых в соответствии с частями 8.1 и 8.2 статьи 5 указанного Закона.</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&lt;8&gt; "Преференция". Данная графа заполняется в случае размещения НТО в соответствии с частью 8.1 статьи 5 Закона Самарской области от 05.07.2010 № 76-ГД "О государственном регулировании торговой деятельности на территории Самарской области" вне зависимости от наличия (отсутствия) заключенного договора на размещение НТО.</w:t>
      </w:r>
    </w:p>
    <w:p w:rsidR="009C434E"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&lt;9&gt; "МСП", "Физическое лицо.</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Зарегистрировано</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в Управлении Министерства юстиции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Российской Федерации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по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27 января 2026 года,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государственный регистрационный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 RU 635213112026001</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СОБРАНИЕ ПРЕДСТАВИТЕЛЕЙ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СЕЛЬСКОГО ПОСЕЛЕНИЯ ЛИПОВКА</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САМАРСКОЙ ОБЛАСТИ</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РЕШЕНИЕ</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от «24» декабря 2025 г. № 26</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«О принятии Устава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сельского поселения Липовка  муниципального района Сергиевский Самарской области от 16 декабря 2025 г</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сельского поселения Липовка муниципального района Сергиевский Самарской области решило: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Принять Устав сельского поселения Липовка муниципального района Сергиевский Самарской области (прилагается).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Поручить Главе сельского поселения Липовка муниципального района Сергиевский Самарской области направить Устав сельского поселения Липовка муниципального района Сергиевский Самарской области на государственную регистрацию в течение 15 (пятнадцати) дней со дня принятия настоящего Решения.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После государственной регистрации Устава сельского поселения Липовка муниципального района Сергиевский Самарской области осуществить его официальное опубликование в газете «Сергиевский вестник».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Со дня вступления в силу настоящего Решения признать утратившими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29.07.2015 №20 «О принятии Устава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Устав сельского поселения Липовка муниципального района Сергиевский Самарской области, принятый решением Собрания представителей сельского поселения Липовка муниципального района Сергиевский Самарской области 29.07.2015 №20;</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30.03.2017 №11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14.05.2018 №12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01.11.2019 №32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22.01.2021 №2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19.01.2022 №1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15.03.2024 №8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27.08.2024 №20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сельского поселения Липовка</w:t>
      </w: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С.В. Базарова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сельского поселения Липовка</w:t>
      </w: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Сергиевский Самарской области</w:t>
      </w:r>
    </w:p>
    <w:p w:rsidR="009C434E"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С.И. Вершинин</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ПРИНЯТ</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решением Собрания представителей 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от 24 декабря  2025 года № 26</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____________  Вершинин С.И.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______________ Базарова С.В.</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Устав</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сельского поселения Липовка</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Самарской области</w:t>
      </w:r>
    </w:p>
    <w:p w:rsidR="00E23F4D" w:rsidRPr="00E23F4D" w:rsidRDefault="00E23F4D" w:rsidP="00E23F4D">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sz w:val="12"/>
          <w:szCs w:val="12"/>
        </w:rPr>
      </w:pPr>
      <w:r w:rsidRPr="00E23F4D">
        <w:rPr>
          <w:rFonts w:ascii="Times New Roman" w:eastAsia="Calibri" w:hAnsi="Times New Roman" w:cs="Times New Roman"/>
          <w:sz w:val="12"/>
          <w:szCs w:val="12"/>
        </w:rPr>
        <w:t>село Липовка, 2025 год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1.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  Предмет Устава сельского поселения муниципального района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Устав сельского поселения Липовка муниципального района Сергиевский  Самарской области (далее – настоящий Устав) устанавливает правовые основы осуществления местного самоуправления на территории сельского поселения Липовка муниципального района Сергиевский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Липовка муниципального района Сергиевский Самарской области (далее – органы местного самоуправления поселения),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Липовка муниципального района Сергиевский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  Наименование и правовой статус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Сельское поселение Липовка муниципального района Сергиевский Самарской области (далее также – поселение) находится на территории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  Права граждан на осуществление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  Правовая основа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  Официальные символы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Официальные символы поселения и порядок их официального использования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  Территориальная организация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входят село Липовка и село Старая Дмитриевка.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Административным центром поселения является село Липовка.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2. КОМПЕТЕНЦИЯ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  Перечень вопросов местного значения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 вопросам местного значения поселения относятся: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установление, изменение и отмена местных налогов и сборов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владение, пользование и распоряжение имуществом, находящимся в муниципальной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участие в предупреждении и ликвидации последствий чрезвычайных ситуаций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обеспечение первичных мер пожарной безопасности в границах населенных пунктов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создание условий для обеспечения жителей поселения услугами связи, общественного питания, торговли и бытового обслуживания;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организация библиотечного обслуживания населения, комплектование и обеспечение сохранности библиотечных фондов библиотек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создание условий для организации досуга и обеспечения жителей поселения услугами организаций культуры;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20) формирование архивных фондов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25) организация ритуальных услуг и содержание мест захоронения;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27) осуществление мероприятий по обеспечению безопасности людей на водных объектах, охране их жизни и здоровья;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28) осуществление муниципального контроля в области охраны и использования особо охраняемых природных территорий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29) содействие в развитии сельскохозяйственного производства, создание условий для развития малого и среднего предпринимательства;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32) осуществление муниципального лесного контроля;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38) осуществление мер по противодействию коррупции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39) участие в соответствии с федеральным законом в выполнении комплексных кадастровых работ;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  Права органов местного самоуправления поселения на решение вопросов, не отнесенных к вопросам местного значения поселений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имеют право 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создание музеев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совершение нотариальных действий, предусмотренных законодательством, в случае отсутствия в поселении нотариуса;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участие в осуществлении деятельности по опеке и попечительству;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создание муниципальной пожарной охраны;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создание условий для развития туризма;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деятельности по обращению с животными без владельцев, обитающими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9.  Право органов местного самоуправления поселения на заключение соглашений с органами местного самоуправления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заключать соглашения с органами местного самоуправления муниципального района Сергиевский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Сергиевский Самарской области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Сергиевский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Сергиевский Самарской области за счет межбюджетных трансфертов, предоставляемых из бюджета муниципального района Сергиевский Самарской области в бюджет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 подлежит передаче органам местного самоуправления муниципального района Сергиевский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Сергиевский Самарской области могут осуществлять в рамках переданных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Сергиевский. Соглашения о передаче осуществления части полномочий Администрации сельского поселения Липовка  муниципального района Сергиевский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Сергиевский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целях решения вопросов местного значения органы местного самоуправления поселения обладают следующими полномочиями: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принятие устава поселения и внесение в него изменений и дополнений, издание муниципальных правовых актов;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установление официальных символов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полномочиями по организации теплоснабжения, предусмотренными Федеральным законом «О теплоснабжении»;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полномочиями в сфере водоснабжения и водоотведения, предусмотренными Федеральным законом «О водоснабжении и водоотведении»;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организационное и материально-техническое обеспечение подготовки и проведения муниципальных выборов,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Липовка муниципального района Самарской области (далее также – председатель Собрания представителей поселения), а также Главы сельского поселения Липовка муниципального района Сергиевский Самарской области (далее – Глава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иными полномочиями в соответствии с федеральными законами 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 социально значимым работам могут быть отнесены только работы, не требующие специальной профессиональной подготовки.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10.</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11.  Муниципальный контроль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3.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13.  Местный референдум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местного референдума принимает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 инициативе, выдвинутой гражданами Российской Федерации, имеющими право на участие в местном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 инициативе Собрания представителей поселения и Главы поселения, выдвинутой ими совместно.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14.  Порядок выдвижения инициативы проведения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противном случае – об отказе в регистрации инициативной группы.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Статья 15.  Регистрация инициативной группы по проведению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16.  Иные группы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группы участников местного референдума могут создаваться: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гражданами Российской Федерации, имеющими право на участие в местном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Статья 17.  Назначение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19. Общие положения о муниципальных выборах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выборы назначаются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муниципальных выборов подлежит официальному опубликованию не позднее чем через 5 (пять) дней со дня его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20. Избирательная система, применяемая на муниципальных выборах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21.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на территории поселения или на части его территории по вопросу выявления мнения граждан о поддержке инициативного проекта.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Проведение схода граждан обеспечивается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Правовой акт о созыве схода граждан должно предусматривать: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место и время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заблаговременное оповещение жителей территории, в границах которой проводится сход граждан, о времени и месте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Решение схода граждан считается принятым, если за него проголосовало более половины участников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22. Правотворческая инициатива граждан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22.1. Инициативные проекты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23.  Территориальное общественное самоуправление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24.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Срок полномочий старосты сельского населенного пункта составляет 5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25.  Публичные слушания, общественные обсуждения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26. Собрание граждан: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Собрания граждан могут проводиться: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обсуждения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для информирования населения о деятельности органов местного самоуправления и должностных лиц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на территории поселения или на части его территории по вопросу выявления мнения граждан о поддержке инициативного проекта;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 целях осуществления территориального общественного самоуправления на части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27. Конференция граждан (собрание делегатов)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Статья 28. Опрос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назначения и проведения опроса граждан определяется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4. ОРГАНЫ МЕСТНОГО САМОУПРАВЛЕНИЯ И ДОЛЖНОСТНЫЕ ЛИЦА МЕСТНОГО САМОУПРАВЛЕНИЯ ПОСЕЛЕНИЯ. МУНИЦИПАЛЬНАЯ СЛУЖБА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29.  Структура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структуру органов местного самоуправления поселения входят: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 представительный орган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Администрация поселения – исполнительно-распорядительный орган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30.  Собрание представителей поселения: состав, место нахождения и статус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состоит из 7 (семи)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Место нахождения Собрания представителей поселения: 446565, Самарская область, Сергиевский район, село Липовка, улица Центральная, дом 16.</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не обладает правами юридического лица.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имеет печать со своим полным наименованием.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31.  Компетенция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исключительной компетенции Собрания представителей поселения находится: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принятие устава поселения и внесение в него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утверждение бюджета поселения и отчета о его исполнении;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утверждение стратегии социально-экономического развития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определение порядка управления и распоряжения имуществом, находящимся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определение порядка материально-технического и организационного обеспечения деятельности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утверждение правил благоустройства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полномочия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установление официальных символов поселения и порядка официального использования указанных символов;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избрание Главы поселения из числа кандидатов, представленных конкурсной комиссией по результатам конкурса;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назначение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выдвижение инициативы о проведении местного референдума совместно с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назначение муниципальных выборов;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выдвижение инициативы о проведении публичных слушаний, опросов;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назначение публичных слушаний, проводимых по инициативе населения или по инициативе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утверждение структуры Администрации поселения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установление порядка определения размера арендной платы за земельные участки, находящиеся в муниципальной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установление дополнительных мер социальной поддержки и социальной помощи для отдельных категорий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установление ставок платы за пользование водными объектами, находящимися в собственности поселения, порядка расчета и взимания такой платы;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20) 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w:t>
      </w:r>
      <w:r w:rsidRPr="00E23F4D">
        <w:rPr>
          <w:rFonts w:ascii="Times New Roman" w:eastAsia="Calibri" w:hAnsi="Times New Roman" w:cs="Times New Roman"/>
          <w:sz w:val="12"/>
          <w:szCs w:val="12"/>
        </w:rPr>
        <w:lastRenderedPageBreak/>
        <w:t>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в своей деятельности подотчетно населению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32.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Очередные заседания Собрания представителей поселения проводятся не реже одного раза в три месяца.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Требовать внеочередного созыва заседания Собрания представителей поселения имеет право Глава поселения, председатель Собрания представителей поселения, инициативная группа депутатов в количестве не менее 4 (четырех)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33. Основания и порядок досрочного прекращения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Собрания представителей поселения прекращаются досрочно в следующих случаях: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вступление в силу закона Самарской области о его роспуске;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принятие не менее чем двумя третями от установленной численности депутатов Собрания представителей поселения решения о самороспуске;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увеличение численности избирателей муниципального образования более чем на 25 процентов;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Досрочное прекращение полномочий Собрания представителей поселения влечет досрочное прекращение полномочий его депутатов.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34. Основания досрочного прекращения полномочий и меры ответственности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депутата Собрания представителей поселения прекращаются досрочно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смерти;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отставки по собственному желанию;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признания его судом недееспособным или ограниченно дееспособным;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признания его судом безвестно отсутствующим или объявления умершим;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вступления в отношении него в законную силу обвинительного приговора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выезда за пределы Российской Федерации на постоянное место жительства;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досрочного прекращения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призыва на военную службу или направления на заменяющую ее альтернативную гражданскую службу;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10.1) отсутствия депутата без уважительных причин на всех заседаниях Собрания представителей поселения в течение шести месяцев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10.2) приобретения им статуса иностранного агента;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иных случаях,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E23F4D">
        <w:rPr>
          <w:rFonts w:ascii="Times New Roman" w:eastAsia="Calibri" w:hAnsi="Times New Roman" w:cs="Times New Roman"/>
          <w:sz w:val="12"/>
          <w:szCs w:val="12"/>
        </w:rPr>
        <w:lastRenderedPageBreak/>
        <w:t>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35.  Председатель Собрания представителей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осуществляет свои полномочия на непостоянной основе.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председателя Собрания представителей поселения или применении в отношении него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36.  Полномочия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осуществляет руководство подготовкой заседаний и вопросов, выносимых на рассмотрение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ведет заседания Собрания представителей поселения в соответствии с Регламентом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издает постановления и распоряжения по вопросам организации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подписывает решения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подписывает протоколы заседаний Собрания представителей поселения, другие документы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оказывает содействие депутатам Собрания представителей поселения в осуществлении ими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организует обеспечение депутатов Собрания представителей поселения информацией, необходимой им для осуществления своей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обеспечивает гласность и учет общественного мнения в работе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организует в Собрании представителей поселения прием граждан, рассмотрение их обращений, заявлений и жалоб;</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37. Глава поселения: общие положения, порядок избрания и вступления в должность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является высшим выборным должностным лицом поселения и наделяется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Глава поселения осуществляет свои полномочия на постоянной основе.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Глава поселения подконтролен и подотчетен населению и Собранию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 вступлении в должность Глава поселения приносит торжественную присягу: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«Клянусь при осуществлении полномочий Главы сельского поселения Липовка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Липовка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Главы поселения или применении в отношении него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38.  Собственные полномочия Главы поселения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поселения, реализуя собственные полномочия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подписывает и обнародует в порядке, установленном настоящим Уставом, решения, принятые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издает в пределах своих полномочий правовые акты;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вправе требовать созыва внеочередного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8)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39. Досрочное прекращение полномочий и меры ответственности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Полномочия Главы поселения прекращаются досрочно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смерти;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отставки по собственному желанию;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утрата доверия Президента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удаления в отставку в соответствии со статьями 78-80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отрешения его от должности в соответствии со статьей 77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признания его судом недееспособным или ограниченно дееспособным;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признания его судом безвестно отсутствующим или объявления умершим;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вступления в законную силу обвинительного приговора суда в отношении него;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выезда за пределы Российской Федерации на постоянное место жительства;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увеличения численности избирателей поселения более чем на 25 процентов;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приобретения им статуса иностранного агента;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призыва на военную службу или направление на заменяющую ее альтернативную гражданскую службу;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40. Администрация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Администрацией поселения руководит Глава поселения на принципах единоначалия.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обладает правами юридического лица.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Место нахождения Администрации поселения: 446565, Самарская область, Сергиевский район, село Липовка, улица Центральная, дом 16.</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имеет печать со своим полным наименованием.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Структура Администрации поселения утверждается Собранием представителей поселения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подотчетна и подконтрольна Собранию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осуществляет свои полномочия на бессрочной основе в соответствии с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41. Компетенция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 компетенции Администрации поселения относится: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разработка и утверждение методик распределения и (или) порядков предоставления межбюджетных трансфертов;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обеспечение исполнения бюджета и составления бюджетной отчетности;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представление годового отчета об исполнении бюджета на утверждение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обеспечение управления муниципальным долгом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реализация программ и стратегии социально-экономического развития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реализация в поселении финансовой, налоговой и инвестиционной политики;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осуществление от имени поселения международных и внешнеэкономических связей в соответствии с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полномочий соучредителя межмуниципального печатного средства массовой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13) осуществление муниципального контроля в соответствии с федеральными законами в пределах полномочий,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ведение реестра муниципального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разработка и утверждение схемы размещения нестационарных торговых объектов;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20) управление и распоряжение собственностью поселения в порядке, установленном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24) 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42. Полномочия Главы поселения, вытекающие из его статуса как должностного лица, возглавляющего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поселения как должностное лицо, возглавляющее администрацию поселения, осуществляет следующие полномочия: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обеспечивает реализацию решений Собрания представителей поселения в рамках полномочий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формирует Администрацию поселения и руководит ее деятельностью;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вправе образовывать совещательные коллегиальные органы;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рассматривает поступившие от граждан обращения, заявления, осуществляет прием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43.  Понятие и правовое регулирование муниципальной службы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44.  Муниципальный служащий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45. Пенсия за выслугу лет к страховой пенсии муниципальным служащим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достижение предельного возраста, установленного законом, для замещения должности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увольнение по собственному желанию в связи с выходом на пенсию;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Пенсия за выслугу лет устанавливается к пенсиям, назначенным: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 Федеральному закону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 старости;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по инвалидности;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E23F4D">
        <w:rPr>
          <w:rFonts w:ascii="Times New Roman" w:eastAsia="Calibri" w:hAnsi="Times New Roman" w:cs="Times New Roman"/>
          <w:sz w:val="12"/>
          <w:szCs w:val="12"/>
        </w:rPr>
        <w:c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5. ГАРАНТИИ ОСУЩЕСТВЛЕНИЯ ПОЛНОМОЧИЙ ДЕПУТАТОВ СОБРАНИЯ ПРЕДСТАВИТЕЛЕЙ ПОСЕЛЕНИЯ,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46. Гарантии осуществления полномочий депутата Собрания представителей поселения, Главы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Реализация указанных в пункте 1 настоящей статьи гарантий обеспечивается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Финансирование расходов, связанных с установлением гарантий, предусмотренных частями 5, 6 статьи 26 Федерального закона от 20.03.2025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Депутат Собрания представителей поселения, Глава поселения замещают муниципальные должности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47. Гарантии осуществления полномочий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Гарантиями осуществления полномочий депутата Собрания представителей поселения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право депутата Собрания представителей поселения на предоставление помещения для работы с избирателями в его избирательном округе;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и условия компенсации расходов на транспортное обслуживание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предоставления помещений для встреч депутатов с избирателями устанавливается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соответствие помещения требованиям санитарно-эпидемиологического законодательства;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площадь помещения не менее 10 квадратных метров.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48.  Гарантии осуществления полномочий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Глава поселения пользуется гарантиями, предусмотренными подпунктами 1, 4, 6, 7, 8, 13, 14, 16 пункта 1, пунктом 3 статьи 52 настоящего Устава, при осуществлении полномочий, вытекающих из его статуса высшего выборного должностного лица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Гарантиями осуществления полномочий Главы поселения также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Гарантии, предусмотренные пунктами 5 и 6 настоящей статьи, устанавливаются только в отношении Главы поселения, достигшего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Глава поселения в отношениях с Собранием представителей поселения вправе: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присутствовать на заседаниях Собрания представителей поселения, его комитетов, комиссий с правом совещательного голоса;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инициировать созыв внеочередного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предлагать вопросы в повестку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вносить на рассмотрение Собрания представителей поселения проекты муниципальных правовых актов;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выступать с докладами и содокладами по вопросам повестки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пользоваться правом внеочередного выступления на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6.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49. Система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систему муниципальных правовых актов поселения входят: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настоящий Устав, решения, принятые на местном референдуме, сходе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50. Порядок принятия Устава поселения, внесения изменения в Устав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и дополнения в Устав поселения вносятся муниципальным правовым актом, который может оформляться: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решением Собрания представителей поселения, подписанным его председателем и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51. Решения, принятые путем прямого волеизъявления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52. Подготовка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Проекты муниципальных правовых актов поселения могут вноситься на рассмотрение в органы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депутатами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органами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инициативными группами граждан в количестве не менее 10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общественными объединениями;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прокурором Сергиевского района.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53. Принятие решений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54. Подписание и обнародование Главой поселения решений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Обнародование осуществляется в порядке, предусмотренном статьей 55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55. Обнародование муниципальных правовых актов поселения и соглашений, заключенных между органами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Под обнародованием муниципального правового акта понимается: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официальное опубликование муниципального правового акта;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размещение на официальном сайте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«Сергиевский вестник», являющихся источниками официального опубликования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56.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о налогах и сборах вступают в силу в соответствии с Налоговым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7. ЭКОНОМИЧЕСКАЯ ОСНОВА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57.  Структура экономической основы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58.  Имущество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собственности поселения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59.  Владение, пользование и распоряжение имуществом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 имени поселения права собственника в отношении муниципального имущества осуществляет Администрация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Доходы от использования и приватизации имущества поселения поступают в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60. Создание органами местного самоуправления поселения муниципальных унитарных предприятий и муниципальных учреждений</w:t>
      </w:r>
    </w:p>
    <w:p w:rsidR="00E23F4D" w:rsidRPr="00E23F4D" w:rsidRDefault="00792E8E"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E23F4D" w:rsidRPr="00E23F4D">
        <w:rPr>
          <w:rFonts w:ascii="Times New Roman" w:eastAsia="Calibri" w:hAnsi="Times New Roman" w:cs="Times New Roman"/>
          <w:sz w:val="12"/>
          <w:szCs w:val="12"/>
        </w:rPr>
        <w:t>Поселение вправе создавать на основе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61. Участие органов местного самоуправления поселения в создании хозяйственных обществ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62. Создание органами местного самоуправления поселения некоммерческих организаций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63. Контроль за деятельностью муниципальных унитарных предприятий и муниципальных учреждений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64. Контроль за использованием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65. Контроль за деятельностью Администрации поселения по управлению и распоряжению имуществом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66.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имеет самостоятельный бюджет.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предназначен для исполнения расходных обязательств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утверждается в форме решения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67. Порядок формирования бюджета и составления проекта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Формирование доходов и расходов бюджета поселения осуществляется в порядке, установленном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формируется в соответствии с требованиями бюджетной классификации, принятой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68. Рассмотрение проекта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бюджете поселения подлежит официальному опубликованию не позднее 10 (десяти) дней после его подписания в установленном порядке.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69. Исполнение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Исполнение бюджета поселения обеспечивается Администрацией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Исполнение бюджета поселения организуется на основе сводной бюджетной росписи и кассового плана.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исполняется на основе единства кассы и подведомственности расходов.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70. Бюджетная отчетность поселения</w:t>
      </w:r>
    </w:p>
    <w:p w:rsidR="00E23F4D" w:rsidRPr="00E23F4D" w:rsidRDefault="00792E8E"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E23F4D"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E23F4D" w:rsidRPr="00E23F4D">
        <w:rPr>
          <w:rFonts w:ascii="Times New Roman" w:eastAsia="Calibri" w:hAnsi="Times New Roman" w:cs="Times New Roman"/>
          <w:sz w:val="12"/>
          <w:szCs w:val="12"/>
        </w:rPr>
        <w:t>Бюджетная отчетность поселения включает: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отчет об исполнении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баланс исполнения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 отчет о финансовых результатах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отчет о движении денежных средств;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пояснительную записку.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Бюджетная отчетность поселения является годовой. Отчет об исполнении бюджета поселения является ежеквартальным.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представляется в Собрание представителей поселения не позднее 1 мая текущего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подлежит утверждению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71. Муниципальный финансовый контроль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72. Закупки товаров, работ, услуг для обеспечения муниципальных нужд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Закупки товаров, работ, услуг для обеспечения муниципальных нужд поселения оплачиваются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73. Муниципальный долг</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Управление муниципальным долгом поселения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74. Муниципальные заимствования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 осуществления муниципальных заимствований от имени поселения принадлежит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75. Эмиссия муниципальных ценных бумаг</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Эмиссия муниципальных ценных бумаг поселения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8. ОТВЕТСТВЕННОСТЬ ОРГАНОВ МЕСТНОГО САМОУПРАВЛЕНИЯ И ДОЛЖНОСТНЫХ ЛИЦ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76. Роспуск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что избранное в правомочном составе Собрание представителей поселения в течение 3 (трех) месяцев подряд не проводило заседание;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77. Отрешение от должности Главы поселения, предупреждение и выговор Главе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отрешается от должности правовым актом Губернатора Самарской области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Pr="00E23F4D">
        <w:rPr>
          <w:rFonts w:ascii="Times New Roman" w:eastAsia="Calibri" w:hAnsi="Times New Roman" w:cs="Times New Roman"/>
          <w:sz w:val="12"/>
          <w:szCs w:val="12"/>
        </w:rPr>
        <w:lastRenderedPageBreak/>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Губернатор Самарской области вправе отрешить от должности Главу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 одному из оснований, предусмотренных пунктом 2 статьи 86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78. Удаление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Основаниями для удаления Главы поселения в отставку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решения, действия (бездействие) Главы поселения, повлекшие (повлекшее) наступление следующих последствий: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систематическое недостижение показателей для оценки эффективности деятельности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79. Рассмотрение инициативы депутатов Собрания представителей поселения и Губернатора Самарской области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третьим подпункта 1 пункта 2 статьи 86 настоящего Устава, решение об удалении Главы поселения в отставку может быть принято только при согласии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80. Принятие решения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Решение об удалении Главы поселения в отставку подписывается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 рассмотрении и принятии Собранием представителей поселения решения об удалении Главы поселения в отставку должны быть обеспечены: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81.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82. Увольнение (освобождение от должности) Главы поселения в связи с утратой доверия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непринятия Главой поселения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осуществления Главой поселения предпринимательской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9. ЗАКЛЮЧИТЕЛЬНЫЕ И ПЕРЕХОДНЫЕ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83. Заключительные и переходные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Настоящий Устав вступает в силу со дня его официального опубликования, осуществленного после его государственной регистрации.</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519F1">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519F1">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СОБРАНИЕ ПРЕДСТАВИТЕЛЕЙ</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СЕЛЬСКОГО ПОСЕЛЕНИЯ АНТОНОВКА</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МУНИЦИПАЛЬНОГО РАЙОНА СЕРГИЕВСКИЙ</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САМАРСКОЙ ОБЛАСТИ</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РЕШЕНИЕ</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от «04» марта  2026г. № 6</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 xml:space="preserve">«О ежемесячной доплате к страховой пенсии Главе сельского поселения Антоновка </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Антоновка  муниципального района Сергиевский Самарской области</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Собрание Представителей сельского поселения Антоновка муниципального района Сергиевский Самарской области решило:</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Признать утратившим силу решение Собрания представителей сельского поселения Антоновка  муниципального района Сергиевский №25  от 29.11.2017 г. «О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3. Опубликовать настоящее Решение в газете «Сергиевский вестник».</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lastRenderedPageBreak/>
        <w:t>4.Настоящее Решение вступает в силу со дня его официального опубликования.</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сельского поселения Антоновка</w:t>
      </w:r>
    </w:p>
    <w:p w:rsid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С.В. Грачева</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Глава сельского поселения Антоновка</w:t>
      </w:r>
    </w:p>
    <w:p w:rsid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Е.А. Антонов</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Приложение</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 xml:space="preserve">к решению Собрания Представителей сельского поселения Антоновка </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896A1D">
        <w:rPr>
          <w:rFonts w:ascii="Times New Roman" w:eastAsia="Calibri" w:hAnsi="Times New Roman" w:cs="Times New Roman"/>
          <w:i/>
          <w:sz w:val="12"/>
          <w:szCs w:val="12"/>
        </w:rPr>
        <w:t xml:space="preserve"> Сергиевский 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от 04.03.2026 года № 6</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ПОЛОЖЕНИЕ</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 Настоящее Положение разработано 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Антоновка  муниципального района Сергиевский Самарской области и в целях обеспечения социальной гарантии Главе сельского поселения   Антоновка муниципального района Сергиевский Самарской  области в виде  ежемесячной доплаты к страховой пенсии.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3. Выплата доплаты Главе сельского поселения   Антоновка муниципального района Сергиевский Самарской области осуществляется за счет средств бюджета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4. Доплата назначается Главе сельского поселения   Антоновка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Антоновка муниципального района Сергиевский Самарской области (далее – Комиссия).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К заявлению об установлении доплаты прилагаются: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Антоновка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Антоновка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Антоновка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Антоновка муниципального района Сергиевский Самарской области принимает решение об установлении доплаты либо об отказе в установлении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Антоновка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случае отказа в установлении доплаты излагается его причина.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lastRenderedPageBreak/>
        <w:t>13. Выплата доплаты осуществляется администрацией сельского поселения   Антоновка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Антоновка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16. За лицами, замещавшими должность Главы сельского поселения   Антоновка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ВЕРХНЯЯ ОРЛЯНКА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от «04»марта 2026 г. № 6</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Верхняя Орлянка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Pr="00A06ABC">
        <w:rPr>
          <w:rFonts w:ascii="Times New Roman" w:eastAsia="Calibri" w:hAnsi="Times New Roman" w:cs="Times New Roman"/>
          <w:sz w:val="12"/>
          <w:szCs w:val="12"/>
        </w:rPr>
        <w:t xml:space="preserve">  Собрание Представителей сельского поселения Верхняя Орлянка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Верхняя Орлянка муниципального района Сергиевский №30 от 06.12.2017г. «О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4.Настоящее Решение вступает в силу со дня его официального опубликования.</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Верхняя Орлянка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А.А.Митяева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Верхняя Орлянка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Р.Р.Исмагилов</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5E6639" w:rsidRPr="00A06ABC" w:rsidRDefault="005E6639"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Верхняя Орлянка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«04»марта 2026 года № 6</w:t>
      </w:r>
    </w:p>
    <w:p w:rsidR="005E6639" w:rsidRDefault="005E6639"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области»(далее-Закон Самарской области),Уставом сельского поселения Верхняя Орлянка   муниципального района Сергиевский Самарской области и в целях обеспечения социальной гарантии Главе сельского поселения   Верхняя Орлянка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Верхняя Орлянка  муниципального района Сергиевский Самарской области осуществляется за счет средств бюджета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Верхняя Орлянка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w:t>
      </w:r>
      <w:r w:rsidRPr="00A06ABC">
        <w:rPr>
          <w:rFonts w:ascii="Times New Roman" w:eastAsia="Calibri" w:hAnsi="Times New Roman" w:cs="Times New Roman"/>
          <w:sz w:val="12"/>
          <w:szCs w:val="12"/>
        </w:rPr>
        <w:lastRenderedPageBreak/>
        <w:t>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Верхняя Орлянка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Верхняя Орлянка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Верхняя Орлянка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Верхняя Орлянка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Верхняя Орлянка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Верхняя  Орлянка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13. Выплата доплаты осуществляется администрацией сельского поселения   Верхняя Орлянка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Верхняя Орлянка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5E6639" w:rsidRPr="00A06ABC" w:rsidRDefault="005E6639"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ВОРОТНЕЕ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A06ABC">
        <w:rPr>
          <w:rFonts w:ascii="Times New Roman" w:eastAsia="Calibri" w:hAnsi="Times New Roman" w:cs="Times New Roman"/>
          <w:b/>
          <w:sz w:val="12"/>
          <w:szCs w:val="12"/>
        </w:rPr>
        <w:t>«04»  марта  2026 г. № 7</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«О ежемесячной доплате к страховой пенсии Главе сельского поселения Воротнее </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Собрание Представителей сельского поселения Воротнее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Воротнее муниципального района Сергиевский № 29 от 29.11.2017г «О ежемесячной доплате к страховой пенсии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4. Настоящее Решение вступает в силу со дня его официального опубликования.</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Воротнее</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Т.А.Мамыкина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Воротнее</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С.А.Никитин</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Воротнее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04.03.2026 г № 7</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ВОРОТНЕЕ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Воротнее муниципального района Сергиевский Самарской области и в целях обеспечения социальной гарантии Главе сельского поселения  Воротнее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Воротнее  муниципального района Сергиевский Самарской области осуществляется за счет средств бюджета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Воротнее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Воротнее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Воротнее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Воротнее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Воротнее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Воротнее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Воротнее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13. Выплата доплаты осуществляется администрацией сельского поселения   Воротнее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Воротнее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16. За лицами, замещавшими должность Главы сельского поселения   Воротнее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ЕЛШАНКА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от «04»  марта</w:t>
      </w:r>
      <w:r>
        <w:rPr>
          <w:rFonts w:ascii="Times New Roman" w:eastAsia="Calibri" w:hAnsi="Times New Roman" w:cs="Times New Roman"/>
          <w:b/>
          <w:sz w:val="12"/>
          <w:szCs w:val="12"/>
        </w:rPr>
        <w:t xml:space="preserve"> </w:t>
      </w:r>
      <w:r w:rsidRPr="00A06ABC">
        <w:rPr>
          <w:rFonts w:ascii="Times New Roman" w:eastAsia="Calibri" w:hAnsi="Times New Roman" w:cs="Times New Roman"/>
          <w:b/>
          <w:sz w:val="12"/>
          <w:szCs w:val="12"/>
        </w:rPr>
        <w:t>2026 г. №  4</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«О ежемесячной доплате к страховой пенсии Главе сельского поселения Елшанка </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Елшанка  муниципального района Сергиевский Самарской области</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Собрание Представителей сельского поселения Елшанка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Елшанка  муниципального района Сергиевский № 29 от 06 .12.2017 г. «О ежемесячной доплате к страховой пенсии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Елшанка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Е.М.Краснова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Елшанка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w:t>
      </w:r>
      <w:r>
        <w:rPr>
          <w:rFonts w:ascii="Times New Roman" w:eastAsia="Calibri" w:hAnsi="Times New Roman" w:cs="Times New Roman"/>
          <w:sz w:val="12"/>
          <w:szCs w:val="12"/>
        </w:rPr>
        <w:t xml:space="preserve">ципального района Сергиевский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А.В.Барабанов</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Елшанка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 марта 2026 года № 4</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ЕЛШАНКА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Елшанка  муниципального района Сергиевский Самарской области и в целях обеспечения социальной гарантии Главе сельского поселения   Елшанка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Елшанка муниципального района Сергиевский Самарской области осуществляется за счет средств бюджета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Елшанка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Елшанка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Елшанка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Елшанка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Елшанка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Елшанка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Елшанка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13. Выплата доплаты осуществляется администрацией сельского поселения   Елшанка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Елшанка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СОБРАНИЕ ПРЕДСТАВИТЕЛЕЙ</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РЕШЕНИЕ</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от «04» марта 2026 г. №6</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 ежемесячной доплате к страховой пенсии Главе 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Захаркино муниципального района Сергиевский Самарской области</w:t>
      </w:r>
      <w:r>
        <w:rPr>
          <w:rFonts w:ascii="Times New Roman" w:eastAsia="Calibri" w:hAnsi="Times New Roman" w:cs="Times New Roman"/>
          <w:sz w:val="12"/>
          <w:szCs w:val="12"/>
        </w:rPr>
        <w:t>,</w:t>
      </w:r>
      <w:r w:rsidRPr="006357BC">
        <w:rPr>
          <w:rFonts w:ascii="Times New Roman" w:eastAsia="Calibri" w:hAnsi="Times New Roman" w:cs="Times New Roman"/>
          <w:sz w:val="12"/>
          <w:szCs w:val="12"/>
        </w:rPr>
        <w:t xml:space="preserve"> Собрание Представителей сельского поселения Захаркино муниципального района Сергиевский Самарской области решило:</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2. Опубликовать настоящее Решение в газете «Сергиевский вестник».</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 xml:space="preserve"> 3. Настоящее Решение вступает в силу со дня его официального опубликования.</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357BC">
        <w:rPr>
          <w:rFonts w:ascii="Times New Roman" w:eastAsia="Calibri" w:hAnsi="Times New Roman" w:cs="Times New Roman"/>
          <w:sz w:val="12"/>
          <w:szCs w:val="12"/>
        </w:rPr>
        <w:t>сельского поселения Захаркино</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Жаркова А.А.</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И.о.Главы сельского поселения Захаркино</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357BC">
        <w:rPr>
          <w:rFonts w:ascii="Times New Roman" w:eastAsia="Calibri" w:hAnsi="Times New Roman" w:cs="Times New Roman"/>
          <w:sz w:val="12"/>
          <w:szCs w:val="12"/>
        </w:rPr>
        <w:t>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Дубинина Г.Н.</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lastRenderedPageBreak/>
        <w:t>Приложение</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357BC">
        <w:rPr>
          <w:rFonts w:ascii="Times New Roman" w:eastAsia="Calibri" w:hAnsi="Times New Roman" w:cs="Times New Roman"/>
          <w:i/>
          <w:sz w:val="12"/>
          <w:szCs w:val="12"/>
        </w:rPr>
        <w:t>сельского поселения Захаркино</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357BC">
        <w:rPr>
          <w:rFonts w:ascii="Times New Roman" w:eastAsia="Calibri" w:hAnsi="Times New Roman" w:cs="Times New Roman"/>
          <w:i/>
          <w:sz w:val="12"/>
          <w:szCs w:val="12"/>
        </w:rPr>
        <w:t>Сергиевский 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от  «04» марта 2026 г. №6</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ПОЛОЖЕНИЕ</w:t>
      </w:r>
    </w:p>
    <w:p w:rsid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 ЕЖЕМЕСЯЧНОЙ ДОПЛАТЕ К СТРАХОВОЙ ПЕНСИИ ГЛАВЕ 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Захаркино муниципального района Сергиевский Самарской области и в целях обеспечения социальной гарантии Главе сельского поселения Захаркино муниципального района Сергиевский Самарской  области в виде  ежемесячной доплаты к страховой пенсии.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3. Выплата доплаты Главе сельского поселения Захаркино муниципального района Сергиевский Самарской области осуществляется за счет средств бюджета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4. Доплата назначается Главе сельского поселения Захаркино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Захаркино муниципального района Сергиевский Самарской области (далее – Комиссия).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К заявлению об установлении доплаты прилагаются: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Захаркино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Захаркино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Захаркино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Захаркино муниципального района Сергиевский Самарской области принимает решение об установлении доплаты либо об отказе в установлении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Захаркино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случае отказа в установлении доплаты излагается его причина.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13. Выплата доплаты осуществляется администрацией сельского поселения Захаркино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Захаркино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357BC" w:rsidRPr="006357BC" w:rsidRDefault="006357BC" w:rsidP="006357BC">
      <w:pPr>
        <w:tabs>
          <w:tab w:val="left" w:pos="284"/>
          <w:tab w:val="left" w:pos="3828"/>
        </w:tabs>
        <w:spacing w:after="0" w:line="240" w:lineRule="auto"/>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 xml:space="preserve">    </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КАРМАЛО-АДЕЛЯКОВО</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«04» марта 2026г. № 04</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Кармало-Аделяково</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Кармало-Аделяково  муниципального района Сергиевский Самарской области</w:t>
      </w:r>
      <w:r>
        <w:rPr>
          <w:rFonts w:ascii="Times New Roman" w:eastAsia="Calibri" w:hAnsi="Times New Roman" w:cs="Times New Roman"/>
          <w:sz w:val="12"/>
          <w:szCs w:val="12"/>
        </w:rPr>
        <w:t>,</w:t>
      </w:r>
      <w:r w:rsidRPr="0066798C">
        <w:rPr>
          <w:rFonts w:ascii="Times New Roman" w:eastAsia="Calibri" w:hAnsi="Times New Roman" w:cs="Times New Roman"/>
          <w:sz w:val="12"/>
          <w:szCs w:val="12"/>
        </w:rPr>
        <w:t xml:space="preserve"> Собрание Представителей сельского поселения Кармало-Аделяково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Кармало-Аделяково муниципального района Сергиевский № 26 от 07.12.2017г. «О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4.Настоящее Решение вступает в силу со дня его официального опубликования.</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Кармало-Аделяково</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Н.П.Малиновский</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Кармало-Аделяково</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О.М.Карягин</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сельского поселения Кармало-Аделяково</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04 марта 2026 года № 04</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Кармало-Аделяково муниципального района Сергиевский Самарской области и в целях обеспечения социальной гарантии Главе сельского поселения   Кармало-Аделяково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Кармало-Аделяково муниципального района Сергиевский Самарской области осуществляется за счет средств бюджета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Кармало-Аделяково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Кармало-Аделяково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lastRenderedPageBreak/>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Кармало-Аделяково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Кармало-Аделяково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Кармало-Аделяково 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Кармало-Аделяково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Кармало-Аделяково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Кармало-Аделяково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Кармало-Аделяково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КАЛИНОВКА</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«04» марта 2026 г. № 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«О ежемесячной доплате к страховой пенсии Главе сельского поселения Калиновка </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муниципального район</w:t>
      </w:r>
      <w:r>
        <w:rPr>
          <w:rFonts w:ascii="Times New Roman" w:eastAsia="Calibri" w:hAnsi="Times New Roman" w:cs="Times New Roman"/>
          <w:sz w:val="12"/>
          <w:szCs w:val="12"/>
        </w:rPr>
        <w:t>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Собрание Представителей сельского поселения Калиновка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Калиновка муниципального района Сергиевский № 31 от 06.12.2017г. «О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Калиновка</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Н.Н. Козлов</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Калиновка</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Н.Г. Царьков</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сельского поселения Калиновка</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04.03.2026 года № 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Калиновка  муниципального района Сергиевский Самарской области и в целях обеспечения социальной гарантии Главе сельского поселения Калиновка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Калиновка  муниципального района Сергиевский Самарской области осуществляется за счет средств бюджета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Калиновка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Калиновка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Калиновка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Калиновка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Калиновка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Калиновка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Калиновка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Калиновка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Калиновка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16. За лицами, замещавшими должность Главы сельского поселения   Калиновка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КАНДАБУЛАК</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«05» марта 2026 года № 05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Кандабулак</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Кандабулак муниципального район</w:t>
      </w:r>
      <w:r>
        <w:rPr>
          <w:rFonts w:ascii="Times New Roman" w:eastAsia="Calibri" w:hAnsi="Times New Roman" w:cs="Times New Roman"/>
          <w:sz w:val="12"/>
          <w:szCs w:val="12"/>
        </w:rPr>
        <w:t xml:space="preserve">а Сергиевский Самарской области, </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Собрание Представителей сельского поселения Кандабулак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Кандабулак муниципального района Сергиевский № 29 от 07.12.2017 года «О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 xml:space="preserve"> 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Кандабулак</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Л.К. Галкина</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Кандабулак</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В.А. Литвиненко</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 xml:space="preserve">к решению Собрания Представителей сельского поселения Кандабулак </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 xml:space="preserve">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05.03.2026 года № 05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Кандабулак  муниципального района Сергиевский Самарской области и в целях обеспечения социальной гарантии Главе сельского поселения   Кандабулак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Кандабулак муниципального района Сергиевский Самарской области осуществляется за счет средств бюджета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Кандабулак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Кандабулак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Кандабулак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Кандабулак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Кандабулак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Кандабулак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Кандабулак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Кандабулак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Кандабулак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16. За лицами, замещавшими должность Главы сельского поселения   Кандабулак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5E6639" w:rsidRPr="0066798C" w:rsidRDefault="005E6639" w:rsidP="0066798C">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К</w:t>
      </w:r>
      <w:r w:rsidR="006B5D63">
        <w:rPr>
          <w:rFonts w:ascii="Times New Roman" w:eastAsia="Calibri" w:hAnsi="Times New Roman" w:cs="Times New Roman"/>
          <w:b/>
          <w:sz w:val="12"/>
          <w:szCs w:val="12"/>
        </w:rPr>
        <w:t>Р</w:t>
      </w:r>
      <w:r w:rsidRPr="003A5BD8">
        <w:rPr>
          <w:rFonts w:ascii="Times New Roman" w:eastAsia="Calibri" w:hAnsi="Times New Roman" w:cs="Times New Roman"/>
          <w:b/>
          <w:sz w:val="12"/>
          <w:szCs w:val="12"/>
        </w:rPr>
        <w:t>АСНОСЕЛЬСКОЕ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«О ежемесячной доплате к страховой пенсии Главе сельского поселения Красносельское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Красносельское  муниципального района Сергиевский Самарской области </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Красносельское муниципального района Сергиевский № 30 от 06.12.20217г. «О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5E6639" w:rsidRDefault="005E6639"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Красносельское</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Л.В.Мельник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Красносельское</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Д.И.Тихонов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lastRenderedPageBreak/>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Красносельское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04.03.2026 года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Красносельское  муниципального района Сергиевский Самарской области и в целях обеспечения социальной гарантии Главе сельского поселения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Красносельское  муниципального района Сергиевский Самарской области осуществляется за счет средств бюджета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Красносельское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Красносельское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Красносельское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Красносельское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Красносельское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Красносельское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Красносельское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Красносельское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Красносельское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КУТУЗОВСКИЙ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2026г.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Кутузовский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Кутузовский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Кутузовский муниципального района Сергиевский №28 от 06.12.2017 г. «О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Кутузовский</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С.В.Максаев</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Кутузовский</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А.В.Сабельникова</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Кутузовский</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04.03.2026 года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Кутузовский муниципального района Сергиевский Самарской области и в целях обеспечения социальной гарантии Главе сельского поселения   Кутузовский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Кутузовский  муниципального района Сергиевский Самарской области осуществляется за счет средств бюджета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Кутузовский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Кутузовский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Кутузовский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Кутузовский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Кутузовский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Кутузовский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Кутузовский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Кутузовский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Кутузовский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3A5BD8">
        <w:rPr>
          <w:rFonts w:ascii="Times New Roman" w:eastAsia="Calibri" w:hAnsi="Times New Roman" w:cs="Times New Roman"/>
          <w:b/>
          <w:sz w:val="12"/>
          <w:szCs w:val="12"/>
        </w:rPr>
        <w:t>«04» марта 2026 г. № 07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Липовка  муниципального района Сергиевский Самарской области</w:t>
      </w:r>
      <w:r>
        <w:rPr>
          <w:rFonts w:ascii="Times New Roman" w:eastAsia="Calibri" w:hAnsi="Times New Roman" w:cs="Times New Roman"/>
          <w:sz w:val="12"/>
          <w:szCs w:val="12"/>
        </w:rPr>
        <w:t>,</w:t>
      </w:r>
      <w:r w:rsidRPr="003A5BD8">
        <w:rPr>
          <w:rFonts w:ascii="Times New Roman" w:eastAsia="Calibri" w:hAnsi="Times New Roman" w:cs="Times New Roman"/>
          <w:sz w:val="12"/>
          <w:szCs w:val="12"/>
        </w:rPr>
        <w:t xml:space="preserve"> Собрание Представителей сельского поселения Липовка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Липовка муниципального района Сергиевский Самарской области №29 от 06.12.2017 г. «О ежемесячной доплате к страховой пенсии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Липовка</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муниципального района </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С.В. Базарова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Липовка</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С.И. Вершинин</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 сельского поселения Липовка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 xml:space="preserve">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07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Липовка  муниципального района Сергиевский Самарской области и в целях обеспечения социальной гарантии Главе сельского поселения   Липовка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Липовка  муниципального района Сергиевский Самарской области осуществляется за счет средств бюджета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Липовка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Липовка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Липовка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Липовка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Липовка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Липовка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Липовка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Липовка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Липовка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СВЕТЛОДОЛЬСК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№6</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Светлодольск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Светлодольск муниципального района Сергиевский №28 от 06.12.2017г «О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Светлодольск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А.В.Барсегян</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Светлодольск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Н.В.Вершков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Светлодольск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6</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Светлодольск муниципального района Сергиевский Самарской области и в целях обеспечения социальной гарантии Главе сельского поселения   Светлодольск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Светлодольск  муниципального района Сергиевский Самарской области осуществляется за счет средств бюджета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Светлодольск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Светлодольск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Светлодольск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Светлодольск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Светлодольск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Светлодольск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Светлодольск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Светлодольск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Светлодольск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16. За лицами, замещавшими должность Главы сельского поселения   Светлодольск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СЕРГИЕВСК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Сергиевск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Сергиевск муниципального района Сергиевский №29 от 06.12.2017 г. «О ежемесячной доплате к страховой пенсии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Сергиевск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Т.Н.Глушкова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Сергиевск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М.М.Арчибасов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Сергиевск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 xml:space="preserve">«О ЕЖЕМЕСЯЧНОЙ ДОПЛАТЕ К СТРАХОВОЙ ПЕНСИИ ГЛАВЕ СЕЛЬСКОГО ПОСЕЛЕНИЯ СЕРГИЕВСК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Сергиевск муниципального района Сергиевский Самарской области и в целях обеспечения социальной гарантии Главе сельского поселения Сергиевск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Сергиевск муниципального района Сергиевский Самарской области осуществляется за счет средств бюджета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Сергиевск  муниципального района Сергиевский Самарской области (далее по тексту – Глава поселения), замещавшему должность не менее одного года, получавшему денежное вознаграждение за счет средств бюджета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Сергиевск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Сергиевск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Сергиевск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Сергиевск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Сергиевск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Сергиевск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Сергиевск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Сергиевск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СЕРНОВОДСК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5</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«О ежемесячной доплате к страховой пенсии Главе сельского поселения Серноводск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Серноводск   муниципального район</w:t>
      </w:r>
      <w:r>
        <w:rPr>
          <w:rFonts w:ascii="Times New Roman" w:eastAsia="Calibri" w:hAnsi="Times New Roman" w:cs="Times New Roman"/>
          <w:sz w:val="12"/>
          <w:szCs w:val="12"/>
        </w:rPr>
        <w:t>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Серноводск муниципального района Сергиевский № 28 от 06.12.2017 г. «О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Серноводск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О.С. Сментына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Серноводск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В.В. Тулгаев</w:t>
      </w:r>
    </w:p>
    <w:p w:rsidR="006B5D63" w:rsidRDefault="006B5D63"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сельского поселения Серноводск </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sidR="006B5D63">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5</w:t>
      </w:r>
    </w:p>
    <w:p w:rsidR="003A5BD8" w:rsidRPr="006B5D63" w:rsidRDefault="003A5BD8"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3A5BD8" w:rsidRPr="006B5D63" w:rsidRDefault="003A5BD8"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Серноводск   муниципального района Сергиевский Самарской области и в целях обеспечения социальной гарантии Главе сельского поселения Серноводск   муниципального района Сергиевский Самарской  области в виде  ежемесячной доплаты к страховой пенсии.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Серноводск   муниципального района Сергиевский Самарской области осуществляется за счет средств бюджета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Серноводск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Серноводск   муниципального района Сергиевский Самарской области (далее – Комиссия).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Серноводск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Серноводск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Серноводск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Серноводск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Серноводск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Серноводск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Серноводск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16. За лицами, замещавшими должность Главы сельского поселения Серноводск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2026г. №06</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Сургут  муниципального района Сергиевский Самарской области</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сельского поселения Сургут муниципального района Сергиевский № 30 от 07 декабря 2017 года «О ежемесячной доплате к страховой пенсии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4.Настоящее Решение вступает в силу со дня его официального опубликования.</w:t>
      </w:r>
    </w:p>
    <w:p w:rsidR="005E6639" w:rsidRDefault="005E6639"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сельского поселения Сургут</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А.Б. Александров</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сельского поселения Сургут</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С.А. Содомов</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lastRenderedPageBreak/>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к решению Собрания Представителей сельского поселения Сургут</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06</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Закон Самарской области), Уставом сельского поселения  Сургут  муниципального района Сергиевский Самарской области и в целях обеспечения социальной гарантии Главе сельского поселения Сургут муниципального района Сергиевский Самарской  области в виде  ежемесячной доплаты к страховой пенсии.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сельского поселения Сургут  муниципального района Сергиевский Самарской области осуществляется за счет средств бюджета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сельского поселения Сургут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Сургут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Сургут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Сургут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Сургут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Сургут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Сургут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сельского поселения   Сургут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Сургут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lastRenderedPageBreak/>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ГОРОДСКОГО ПОСЕЛЕНИЯ СУХОДОЛ</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 г. № 09</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городского поселения Суходол</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городского поселения   Суходол  муниципального района Сергиевский Самарской области</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Собрание Представителей городского поселения Суходол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городского поселения Суходол муниципального района Сергиевский №29 от 06.12.2017 года  «О ежемесячной доплате к страховой пенсии Главе городского поселения Суходол».</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городского поселения Суходол</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С.И. Баранов</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городского поселения Суходол</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И.О. Беседин</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городского поселения Суходол </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09</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ГОРОДСКОГО ПОСЕЛЕНИЯ СУХОДОЛ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городского поселения Суходол муниципального района Сергиевский Самарской области и в целях обеспечения социальной гарантии Главе городского поселения Суходол муниципального района Сергиевский Самарской  области в виде  ежемесячной доплаты к страховой пенсии.</w:t>
      </w:r>
      <w:r w:rsidRPr="006B5D63">
        <w:rPr>
          <w:rFonts w:ascii="Times New Roman" w:eastAsia="Calibri" w:hAnsi="Times New Roman" w:cs="Times New Roman"/>
          <w:sz w:val="12"/>
          <w:szCs w:val="12"/>
        </w:rPr>
        <w:cr/>
        <w:t>2.  Настоящее Положение регулирует порядок предоставления ежемесячной доплаты к страховой пенсии (далее по тексту – доплата) Главе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городского поселения Суходол муниципального района Сергиевский Самарской области осуществляется за счет средств бюджета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городского поселения Суходол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городского поселения Суходол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lastRenderedPageBreak/>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городского поселения Суходол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городского поселения Суходол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городского поселения Суходол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городского поселения Суходол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городского поселения Суходол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городского поселения Суходол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15. Решения Комиссии, действия и решения должностных лиц местного самоуправления городского поселения Суходол муниципального района Сергиевский Самарской области, связанные с установлением, перерасчетом и выплатой доплат, могут быть обжалованы в судебном порядке.</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w:t>
      </w: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СЕЛЬСКОГО ПОСЕЛЕНИЯ ЧЕРНОВКА</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 г. № 7</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сельского поселения Черновка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Черновка  муниципального район</w:t>
      </w:r>
      <w:r>
        <w:rPr>
          <w:rFonts w:ascii="Times New Roman" w:eastAsia="Calibri" w:hAnsi="Times New Roman" w:cs="Times New Roman"/>
          <w:sz w:val="12"/>
          <w:szCs w:val="12"/>
        </w:rPr>
        <w:t xml:space="preserve">а Сергиевский Самарской области, </w:t>
      </w:r>
      <w:r w:rsidRPr="006B5D63">
        <w:rPr>
          <w:rFonts w:ascii="Times New Roman" w:eastAsia="Calibri" w:hAnsi="Times New Roman" w:cs="Times New Roman"/>
          <w:sz w:val="12"/>
          <w:szCs w:val="12"/>
        </w:rPr>
        <w:t>Собрание Представителей сельского поселения Черновка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сельского поселения Черновка муниципального района Сергиевский №30 от 06.12.2017г «О ежемесячной доплате к страховой пенсии Главе  сельского поселения Черновка».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5E6639" w:rsidRDefault="005E6639"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сельского поселения  Черновка</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С.С.Захаров</w:t>
      </w:r>
    </w:p>
    <w:p w:rsid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сельского поселения Черновка</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С.А.Белов</w:t>
      </w:r>
    </w:p>
    <w:p w:rsid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Pr="006B5D63"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right"/>
        <w:rPr>
          <w:rFonts w:ascii="Times New Roman" w:eastAsia="Calibri" w:hAnsi="Times New Roman" w:cs="Times New Roman"/>
          <w:i/>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сельского поселения Черновка </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от 04.03.2026 года №7 </w:t>
      </w: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СЕЛЬСКОГО ПОСЕЛЕНИЯ ЧЕРНОВКА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Черновка  муниципального района Сергиевский Самарской области и в целях обеспечения социальной гарантии Главе сельского поселения   Черновка  муниципального района Сергиевский Самарской  области в виде  ежемесячной доплаты к страховой пенсии.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сельского поселения   Черновка  муниципального района Сергиевский Самарской области осуществляется за счет средств бюджета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сельского поселения   Черновка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Черновка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Черновка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Черновка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Черновка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Черновка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Черновка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сельского поселения   Черновка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lastRenderedPageBreak/>
        <w:t>15. Решения Комиссии, действия и решения должностных лиц местного самоуправления сельского поселения   Черновка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16. За лицами, замещавшими должность Главы сельского поселения   Черновка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 .</w:t>
      </w: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СОБРАНИЕ ПРЕДСТАВИТЕЛЕЙ</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СЕЛЬСКОГО ПОСЕЛЕНИЯ ВОРОТНЕЕ</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МУНИЦИПАЛЬНОГО РАЙОНА СЕРГИЕВСКИЙ</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САМАРСКОЙ ОБЛАСТИ</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РЕШЕНИЕ</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 xml:space="preserve">от </w:t>
      </w:r>
      <w:r w:rsidRPr="00D35A55">
        <w:rPr>
          <w:rFonts w:ascii="Times New Roman" w:eastAsia="Calibri" w:hAnsi="Times New Roman" w:cs="Times New Roman"/>
          <w:b/>
          <w:sz w:val="12"/>
          <w:szCs w:val="12"/>
        </w:rPr>
        <w:t>«04»  марта  2026 г. № 8</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p>
    <w:p w:rsid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Об установлении размера дохода, необходимого для признания граждан малоимущими, на 2026 год</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 xml:space="preserve"> по сельскому поселению Воротнее</w:t>
      </w:r>
      <w:r>
        <w:rPr>
          <w:rFonts w:ascii="Times New Roman" w:eastAsia="Calibri" w:hAnsi="Times New Roman" w:cs="Times New Roman"/>
          <w:b/>
          <w:sz w:val="12"/>
          <w:szCs w:val="12"/>
        </w:rPr>
        <w:t xml:space="preserve"> </w:t>
      </w:r>
      <w:r w:rsidRPr="00D35A55">
        <w:rPr>
          <w:rFonts w:ascii="Times New Roman" w:eastAsia="Calibri" w:hAnsi="Times New Roman" w:cs="Times New Roman"/>
          <w:b/>
          <w:sz w:val="12"/>
          <w:szCs w:val="12"/>
        </w:rPr>
        <w:t>муниципального района Сергиевский</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В соответствии со ст. 14  Жилищного кодекса Российской Федерации, ч.8 ст.4 Закона Самарской области от 05.07.2005г. №139-ГД «О жилище», Уставом сельского  поселения Воротнее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нуждающихся в жилых помещениях муниципального жилищного фонда, предоставляемых по договорам социального найма,</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 xml:space="preserve">Собрание Представителей сельского поселения Воротнее муниципального района Сергиевский </w:t>
      </w:r>
      <w:r w:rsidRPr="00D35A55">
        <w:rPr>
          <w:rFonts w:ascii="Times New Roman" w:eastAsia="Calibri" w:hAnsi="Times New Roman" w:cs="Times New Roman"/>
          <w:sz w:val="12"/>
          <w:szCs w:val="12"/>
        </w:rPr>
        <w:t>решило</w:t>
      </w:r>
      <w:r w:rsidRPr="00D35A55">
        <w:rPr>
          <w:rFonts w:ascii="Times New Roman" w:eastAsia="Calibri" w:hAnsi="Times New Roman" w:cs="Times New Roman"/>
          <w:sz w:val="12"/>
          <w:szCs w:val="12"/>
        </w:rPr>
        <w:t>:</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Установить на 2026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муниципального жилищного фонда, предоставляемых по договорам социального найма, в размере 1(одной) величины прожиточного минимума на душу населения и по основным социально-демографическим группам населения в Самарской области за расчетный период, равный одному календарному году,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Опубликовать настоящее Решение в газете «Сергиевский вестник».</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Настоящее Решение вступает в силу со дня его официального опубликования.</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сельского поселения Воротнее</w:t>
      </w:r>
    </w:p>
    <w:p w:rsid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муниципального района Сергиевский Самарской области</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Т.А.Мамыкина</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Глава сельского поселения Воротнее</w:t>
      </w:r>
    </w:p>
    <w:p w:rsid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муниципального района Сергиевский Самарской области</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С.А.Никитин</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Pr="006B5D63"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9C434E">
              <w:rPr>
                <w:rFonts w:ascii="Times New Roman" w:eastAsia="Calibri" w:hAnsi="Times New Roman" w:cs="Times New Roman"/>
                <w:sz w:val="12"/>
                <w:szCs w:val="12"/>
              </w:rPr>
              <w:t>0</w:t>
            </w:r>
            <w:r w:rsidR="00B41504">
              <w:rPr>
                <w:rFonts w:ascii="Times New Roman" w:eastAsia="Calibri" w:hAnsi="Times New Roman" w:cs="Times New Roman"/>
                <w:sz w:val="12"/>
                <w:szCs w:val="12"/>
              </w:rPr>
              <w:t>6</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9C434E">
              <w:rPr>
                <w:rFonts w:ascii="Times New Roman" w:eastAsia="Calibri" w:hAnsi="Times New Roman" w:cs="Times New Roman"/>
                <w:sz w:val="12"/>
                <w:szCs w:val="12"/>
              </w:rPr>
              <w:t>3</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0"/>
      <w:headerReference w:type="first" r:id="rId11"/>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90" w:rsidRDefault="00EE7790" w:rsidP="000F23DD">
      <w:pPr>
        <w:spacing w:after="0" w:line="240" w:lineRule="auto"/>
      </w:pPr>
      <w:r>
        <w:separator/>
      </w:r>
    </w:p>
  </w:endnote>
  <w:endnote w:type="continuationSeparator" w:id="0">
    <w:p w:rsidR="00EE7790" w:rsidRDefault="00EE7790"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90" w:rsidRDefault="00EE7790" w:rsidP="000F23DD">
      <w:pPr>
        <w:spacing w:after="0" w:line="240" w:lineRule="auto"/>
      </w:pPr>
      <w:r>
        <w:separator/>
      </w:r>
    </w:p>
  </w:footnote>
  <w:footnote w:type="continuationSeparator" w:id="0">
    <w:p w:rsidR="00EE7790" w:rsidRDefault="00EE7790"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1D" w:rsidRDefault="00EE7790" w:rsidP="00F55381">
    <w:pPr>
      <w:pStyle w:val="a7"/>
      <w:tabs>
        <w:tab w:val="clear" w:pos="4677"/>
        <w:tab w:val="clear" w:pos="9355"/>
        <w:tab w:val="left" w:pos="1800"/>
      </w:tabs>
    </w:pPr>
    <w:sdt>
      <w:sdtPr>
        <w:id w:val="1198130974"/>
        <w:docPartObj>
          <w:docPartGallery w:val="Page Numbers (Top of Page)"/>
          <w:docPartUnique/>
        </w:docPartObj>
      </w:sdtPr>
      <w:sdtEndPr/>
      <w:sdtContent>
        <w:r w:rsidR="00896A1D">
          <w:fldChar w:fldCharType="begin"/>
        </w:r>
        <w:r w:rsidR="00896A1D">
          <w:instrText>PAGE   \* MERGEFORMAT</w:instrText>
        </w:r>
        <w:r w:rsidR="00896A1D">
          <w:fldChar w:fldCharType="separate"/>
        </w:r>
        <w:r w:rsidR="00D35A55">
          <w:rPr>
            <w:noProof/>
          </w:rPr>
          <w:t>2</w:t>
        </w:r>
        <w:r w:rsidR="00896A1D">
          <w:rPr>
            <w:noProof/>
          </w:rPr>
          <w:fldChar w:fldCharType="end"/>
        </w:r>
      </w:sdtContent>
    </w:sdt>
  </w:p>
  <w:p w:rsidR="00896A1D" w:rsidRDefault="00896A1D"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896A1D" w:rsidRPr="00E93F32" w:rsidRDefault="00896A1D" w:rsidP="00263DC0">
    <w:pPr>
      <w:pStyle w:val="a7"/>
      <w:rPr>
        <w:rFonts w:ascii="Times New Roman" w:hAnsi="Times New Roman" w:cs="Times New Roman"/>
        <w:i/>
        <w:sz w:val="16"/>
        <w:szCs w:val="16"/>
      </w:rPr>
    </w:pPr>
    <w:r>
      <w:rPr>
        <w:rFonts w:ascii="Times New Roman" w:hAnsi="Times New Roman" w:cs="Times New Roman"/>
        <w:i/>
        <w:sz w:val="16"/>
        <w:szCs w:val="16"/>
      </w:rPr>
      <w:t>Пятница, 06 марта 2026 года, №14(1128</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896A1D" w:rsidRDefault="00896A1D">
        <w:pPr>
          <w:pStyle w:val="a7"/>
        </w:pPr>
        <w:r>
          <w:fldChar w:fldCharType="begin"/>
        </w:r>
        <w:r>
          <w:instrText>PAGE   \* MERGEFORMAT</w:instrText>
        </w:r>
        <w:r>
          <w:fldChar w:fldCharType="separate"/>
        </w:r>
        <w:r>
          <w:rPr>
            <w:noProof/>
          </w:rPr>
          <w:t>2</w:t>
        </w:r>
        <w:r>
          <w:rPr>
            <w:noProof/>
          </w:rPr>
          <w:fldChar w:fldCharType="end"/>
        </w:r>
      </w:p>
    </w:sdtContent>
  </w:sdt>
  <w:p w:rsidR="00896A1D" w:rsidRPr="000443FC" w:rsidRDefault="00896A1D"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896A1D" w:rsidRPr="00263DC0" w:rsidRDefault="00896A1D"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02368E3"/>
    <w:multiLevelType w:val="hybridMultilevel"/>
    <w:tmpl w:val="25523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D51660"/>
    <w:multiLevelType w:val="multilevel"/>
    <w:tmpl w:val="98D22A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EDA1447"/>
    <w:multiLevelType w:val="hybridMultilevel"/>
    <w:tmpl w:val="57C81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8">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1">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2">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3B0C70AD"/>
    <w:multiLevelType w:val="hybridMultilevel"/>
    <w:tmpl w:val="C5587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3B2FC6"/>
    <w:multiLevelType w:val="multilevel"/>
    <w:tmpl w:val="1638D5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3">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6"/>
  </w:num>
  <w:num w:numId="2">
    <w:abstractNumId w:val="28"/>
  </w:num>
  <w:num w:numId="3">
    <w:abstractNumId w:val="17"/>
  </w:num>
  <w:num w:numId="4">
    <w:abstractNumId w:val="31"/>
  </w:num>
  <w:num w:numId="5">
    <w:abstractNumId w:val="23"/>
  </w:num>
  <w:num w:numId="6">
    <w:abstractNumId w:val="34"/>
  </w:num>
  <w:num w:numId="7">
    <w:abstractNumId w:val="21"/>
  </w:num>
  <w:num w:numId="8">
    <w:abstractNumId w:val="41"/>
  </w:num>
  <w:num w:numId="9">
    <w:abstractNumId w:val="30"/>
  </w:num>
  <w:num w:numId="10">
    <w:abstractNumId w:val="35"/>
  </w:num>
  <w:num w:numId="11">
    <w:abstractNumId w:val="44"/>
  </w:num>
  <w:num w:numId="12">
    <w:abstractNumId w:val="22"/>
  </w:num>
  <w:num w:numId="13">
    <w:abstractNumId w:val="42"/>
  </w:num>
  <w:num w:numId="14">
    <w:abstractNumId w:val="18"/>
  </w:num>
  <w:num w:numId="15">
    <w:abstractNumId w:val="37"/>
  </w:num>
  <w:num w:numId="16">
    <w:abstractNumId w:val="43"/>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9"/>
  </w:num>
  <w:num w:numId="21">
    <w:abstractNumId w:val="24"/>
  </w:num>
  <w:num w:numId="22">
    <w:abstractNumId w:val="40"/>
  </w:num>
  <w:num w:numId="23">
    <w:abstractNumId w:val="27"/>
  </w:num>
  <w:num w:numId="24">
    <w:abstractNumId w:val="20"/>
  </w:num>
  <w:num w:numId="25">
    <w:abstractNumId w:val="45"/>
  </w:num>
  <w:num w:numId="26">
    <w:abstractNumId w:val="19"/>
  </w:num>
  <w:num w:numId="27">
    <w:abstractNumId w:val="36"/>
  </w:num>
  <w:num w:numId="28">
    <w:abstractNumId w:val="15"/>
  </w:num>
  <w:num w:numId="29">
    <w:abstractNumId w:val="38"/>
  </w:num>
  <w:num w:numId="30">
    <w:abstractNumId w:val="25"/>
  </w:num>
  <w:num w:numId="31">
    <w:abstractNumId w:val="33"/>
  </w:num>
  <w:num w:numId="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BD8"/>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639"/>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7BC"/>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0F7"/>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98C"/>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5D63"/>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2E8E"/>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A80"/>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A1D"/>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4E"/>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ABC"/>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504"/>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059"/>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A55"/>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CC9"/>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3F4D"/>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79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056C"/>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6A1D"/>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6940621">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rgie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A13A-8CCE-43AF-897E-38B7FA1D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1</Pages>
  <Words>59999</Words>
  <Characters>342000</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401197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218</cp:revision>
  <cp:lastPrinted>2014-09-10T09:08:00Z</cp:lastPrinted>
  <dcterms:created xsi:type="dcterms:W3CDTF">2016-12-01T07:11:00Z</dcterms:created>
  <dcterms:modified xsi:type="dcterms:W3CDTF">2026-03-11T05:21:00Z</dcterms:modified>
</cp:coreProperties>
</file>